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1F6A9A" w:rsidP="00E24ACE">
      <w:pPr>
        <w:jc w:val="right"/>
        <w:rPr>
          <w:rFonts w:ascii="Arial" w:hAnsi="Arial" w:cs="Arial"/>
          <w:color w:val="595959"/>
          <w:sz w:val="24"/>
        </w:rPr>
      </w:pPr>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962C5A" w:rsidRPr="00A25F74" w:rsidRDefault="00A25F74" w:rsidP="002D5CA7">
      <w:pPr>
        <w:spacing w:before="360" w:after="0" w:line="276" w:lineRule="auto"/>
        <w:rPr>
          <w:rFonts w:ascii="Arial" w:hAnsi="Arial" w:cs="Arial"/>
          <w:b/>
          <w:sz w:val="48"/>
        </w:rPr>
      </w:pPr>
      <w:r>
        <w:rPr>
          <w:rFonts w:ascii="Arial" w:hAnsi="Arial" w:cs="Arial"/>
          <w:b/>
          <w:sz w:val="48"/>
        </w:rPr>
        <w:t>ОПРЕДЕЛ</w:t>
      </w:r>
      <w:r w:rsidR="00D253DC">
        <w:rPr>
          <w:rFonts w:ascii="Arial" w:hAnsi="Arial" w:cs="Arial"/>
          <w:b/>
          <w:sz w:val="48"/>
        </w:rPr>
        <w:t xml:space="preserve">ЕНЫ </w:t>
      </w:r>
      <w:r>
        <w:rPr>
          <w:rFonts w:ascii="Arial" w:hAnsi="Arial" w:cs="Arial"/>
          <w:b/>
          <w:sz w:val="48"/>
        </w:rPr>
        <w:t>НОВЫЕ СРОКИ ВСЕРОССИЙСКОЙ ПЕРЕПИСИ НАСЕЛЕНИЯ</w:t>
      </w:r>
    </w:p>
    <w:p w:rsidR="009767D1" w:rsidRPr="00D253DC" w:rsidRDefault="009767D1" w:rsidP="00054401">
      <w:pPr>
        <w:ind w:left="1276"/>
        <w:rPr>
          <w:rFonts w:ascii="Arial" w:hAnsi="Arial" w:cs="Arial"/>
          <w:b/>
          <w:color w:val="525252" w:themeColor="accent3" w:themeShade="80"/>
          <w:sz w:val="24"/>
          <w:szCs w:val="24"/>
        </w:rPr>
      </w:pPr>
      <w:r w:rsidRPr="009767D1">
        <w:rPr>
          <w:rFonts w:ascii="Arial" w:hAnsi="Arial" w:cs="Arial"/>
          <w:b/>
          <w:color w:val="525252" w:themeColor="accent3" w:themeShade="80"/>
          <w:sz w:val="24"/>
          <w:szCs w:val="24"/>
        </w:rPr>
        <w:t xml:space="preserve">Постановлением Правительства РФ установлены новые даты проведения Всероссийской переписи населения </w:t>
      </w:r>
      <w:r w:rsidR="00D253DC">
        <w:rPr>
          <w:rFonts w:ascii="Arial" w:hAnsi="Arial" w:cs="Arial"/>
          <w:b/>
          <w:color w:val="525252" w:themeColor="accent3" w:themeShade="80"/>
          <w:sz w:val="24"/>
          <w:szCs w:val="24"/>
        </w:rPr>
        <w:t>–</w:t>
      </w:r>
      <w:r w:rsidRPr="009767D1">
        <w:rPr>
          <w:rFonts w:ascii="Arial" w:hAnsi="Arial" w:cs="Arial"/>
          <w:b/>
          <w:color w:val="525252" w:themeColor="accent3" w:themeShade="80"/>
          <w:sz w:val="24"/>
          <w:szCs w:val="24"/>
        </w:rPr>
        <w:t xml:space="preserve"> в</w:t>
      </w:r>
      <w:r w:rsidR="00D253DC">
        <w:rPr>
          <w:rFonts w:ascii="Arial" w:hAnsi="Arial" w:cs="Arial"/>
          <w:b/>
          <w:color w:val="525252" w:themeColor="accent3" w:themeShade="80"/>
          <w:sz w:val="24"/>
          <w:szCs w:val="24"/>
        </w:rPr>
        <w:t xml:space="preserve"> </w:t>
      </w:r>
      <w:r w:rsidRPr="009767D1">
        <w:rPr>
          <w:rFonts w:ascii="Arial" w:hAnsi="Arial" w:cs="Arial"/>
          <w:b/>
          <w:color w:val="525252" w:themeColor="accent3" w:themeShade="80"/>
          <w:sz w:val="24"/>
          <w:szCs w:val="24"/>
        </w:rPr>
        <w:t xml:space="preserve">апреле 2021 года. </w:t>
      </w:r>
    </w:p>
    <w:p w:rsidR="009767D1" w:rsidRPr="009767D1" w:rsidRDefault="00D253DC" w:rsidP="009767D1">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постановлении</w:t>
      </w:r>
      <w:r w:rsidR="009767D1" w:rsidRPr="009767D1">
        <w:rPr>
          <w:rFonts w:ascii="Arial" w:hAnsi="Arial" w:cs="Arial"/>
          <w:color w:val="525252" w:themeColor="accent3" w:themeShade="80"/>
          <w:sz w:val="24"/>
          <w:szCs w:val="24"/>
        </w:rPr>
        <w:t xml:space="preserve"> правительства России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w:t>
      </w:r>
      <w:r>
        <w:rPr>
          <w:rFonts w:ascii="Arial" w:hAnsi="Arial" w:cs="Arial"/>
          <w:color w:val="525252" w:themeColor="accent3" w:themeShade="80"/>
          <w:sz w:val="24"/>
          <w:szCs w:val="24"/>
        </w:rPr>
        <w:t xml:space="preserve"> говорится: </w:t>
      </w:r>
      <w:r w:rsidR="009767D1" w:rsidRPr="009767D1">
        <w:rPr>
          <w:rFonts w:ascii="Arial" w:hAnsi="Arial" w:cs="Arial"/>
          <w:color w:val="525252" w:themeColor="accent3" w:themeShade="80"/>
          <w:sz w:val="24"/>
          <w:szCs w:val="24"/>
        </w:rPr>
        <w:t>«Определить, что моментом, на который осуществляются сбор сведений о населении и его учет, является 0 часов 1 апреля 2021 года»</w:t>
      </w:r>
      <w:r>
        <w:rPr>
          <w:rFonts w:ascii="Arial" w:hAnsi="Arial" w:cs="Arial"/>
          <w:color w:val="525252" w:themeColor="accent3" w:themeShade="80"/>
          <w:sz w:val="24"/>
          <w:szCs w:val="24"/>
        </w:rPr>
        <w:t xml:space="preserve">. </w:t>
      </w:r>
      <w:r w:rsidR="009767D1" w:rsidRPr="009767D1">
        <w:rPr>
          <w:rFonts w:ascii="Arial" w:hAnsi="Arial" w:cs="Arial"/>
          <w:color w:val="525252" w:themeColor="accent3" w:themeShade="80"/>
          <w:sz w:val="24"/>
          <w:szCs w:val="24"/>
        </w:rPr>
        <w:t>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r>
        <w:rPr>
          <w:rFonts w:ascii="Arial" w:hAnsi="Arial" w:cs="Arial"/>
          <w:color w:val="525252" w:themeColor="accent3" w:themeShade="80"/>
          <w:sz w:val="24"/>
          <w:szCs w:val="24"/>
        </w:rPr>
        <w:t xml:space="preserve"> </w:t>
      </w:r>
      <w:r w:rsidR="009767D1"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w:t>
      </w:r>
      <w:r>
        <w:rPr>
          <w:rFonts w:ascii="Arial" w:hAnsi="Arial" w:cs="Arial"/>
          <w:color w:val="525252" w:themeColor="accent3" w:themeShade="80"/>
          <w:sz w:val="24"/>
          <w:szCs w:val="24"/>
        </w:rPr>
        <w:t>, о</w:t>
      </w:r>
      <w:r w:rsidR="009767D1" w:rsidRPr="009767D1">
        <w:rPr>
          <w:rFonts w:ascii="Arial" w:hAnsi="Arial" w:cs="Arial"/>
          <w:color w:val="525252" w:themeColor="accent3" w:themeShade="80"/>
          <w:sz w:val="24"/>
          <w:szCs w:val="24"/>
        </w:rPr>
        <w:t xml:space="preserve">кончательные итоги </w:t>
      </w:r>
      <w:r>
        <w:rPr>
          <w:rFonts w:ascii="Arial" w:hAnsi="Arial" w:cs="Arial"/>
          <w:color w:val="525252" w:themeColor="accent3" w:themeShade="80"/>
          <w:sz w:val="24"/>
          <w:szCs w:val="24"/>
        </w:rPr>
        <w:t xml:space="preserve">– в </w:t>
      </w:r>
      <w:r w:rsidR="009767D1" w:rsidRPr="009767D1">
        <w:rPr>
          <w:rFonts w:ascii="Arial" w:hAnsi="Arial" w:cs="Arial"/>
          <w:color w:val="525252" w:themeColor="accent3" w:themeShade="80"/>
          <w:sz w:val="24"/>
          <w:szCs w:val="24"/>
        </w:rPr>
        <w:t>IV квартале 2022 года.</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w:t>
      </w:r>
      <w:r w:rsidR="00D253DC">
        <w:rPr>
          <w:rFonts w:ascii="Arial" w:hAnsi="Arial" w:cs="Arial"/>
          <w:color w:val="525252" w:themeColor="accent3" w:themeShade="80"/>
          <w:sz w:val="24"/>
          <w:szCs w:val="24"/>
        </w:rPr>
        <w:t>-</w:t>
      </w:r>
      <w:r w:rsidRPr="009767D1">
        <w:rPr>
          <w:rFonts w:ascii="Arial" w:hAnsi="Arial" w:cs="Arial"/>
          <w:color w:val="525252" w:themeColor="accent3" w:themeShade="80"/>
          <w:sz w:val="24"/>
          <w:szCs w:val="24"/>
        </w:rPr>
        <w:t xml:space="preserve"> добавил он.</w:t>
      </w:r>
    </w:p>
    <w:p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w:t>
      </w:r>
      <w:r w:rsidR="00D86F6F">
        <w:rPr>
          <w:rFonts w:ascii="Arial" w:hAnsi="Arial" w:cs="Arial"/>
          <w:color w:val="525252" w:themeColor="accent3" w:themeShade="80"/>
          <w:sz w:val="24"/>
          <w:szCs w:val="24"/>
        </w:rPr>
        <w:t>. П</w:t>
      </w:r>
      <w:r w:rsidR="00D253DC">
        <w:rPr>
          <w:rFonts w:ascii="Arial" w:hAnsi="Arial" w:cs="Arial"/>
          <w:color w:val="525252" w:themeColor="accent3" w:themeShade="80"/>
          <w:sz w:val="24"/>
          <w:szCs w:val="24"/>
        </w:rPr>
        <w:t xml:space="preserve">о рекомендации </w:t>
      </w:r>
      <w:r w:rsidRPr="009767D1">
        <w:rPr>
          <w:rFonts w:ascii="Arial" w:hAnsi="Arial" w:cs="Arial"/>
          <w:color w:val="525252" w:themeColor="accent3" w:themeShade="80"/>
          <w:sz w:val="24"/>
          <w:szCs w:val="24"/>
        </w:rPr>
        <w:t xml:space="preserve">ООН общенациональные переписи населения </w:t>
      </w:r>
      <w:r w:rsidR="00D253DC">
        <w:rPr>
          <w:rFonts w:ascii="Arial" w:hAnsi="Arial" w:cs="Arial"/>
          <w:color w:val="525252" w:themeColor="accent3" w:themeShade="80"/>
          <w:sz w:val="24"/>
          <w:szCs w:val="24"/>
        </w:rPr>
        <w:t xml:space="preserve">должны проводиться </w:t>
      </w:r>
      <w:r w:rsidRPr="009767D1">
        <w:rPr>
          <w:rFonts w:ascii="Arial" w:hAnsi="Arial" w:cs="Arial"/>
          <w:color w:val="525252" w:themeColor="accent3" w:themeShade="80"/>
          <w:sz w:val="24"/>
          <w:szCs w:val="24"/>
        </w:rPr>
        <w:t xml:space="preserve">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w:t>
      </w:r>
      <w:r w:rsidR="00D253DC">
        <w:rPr>
          <w:rFonts w:ascii="Arial" w:hAnsi="Arial" w:cs="Arial"/>
          <w:color w:val="525252" w:themeColor="accent3" w:themeShade="80"/>
          <w:sz w:val="24"/>
          <w:szCs w:val="24"/>
        </w:rPr>
        <w:t>-</w:t>
      </w:r>
      <w:r w:rsidRPr="009767D1">
        <w:rPr>
          <w:rFonts w:ascii="Arial" w:hAnsi="Arial" w:cs="Arial"/>
          <w:color w:val="525252" w:themeColor="accent3" w:themeShade="80"/>
          <w:sz w:val="24"/>
          <w:szCs w:val="24"/>
        </w:rPr>
        <w:t xml:space="preserve"> наиболее оптимальный период», </w:t>
      </w:r>
      <w:r w:rsidR="00D253DC">
        <w:rPr>
          <w:rFonts w:ascii="Arial" w:hAnsi="Arial" w:cs="Arial"/>
          <w:color w:val="525252" w:themeColor="accent3" w:themeShade="80"/>
          <w:sz w:val="24"/>
          <w:szCs w:val="24"/>
        </w:rPr>
        <w:t>-</w:t>
      </w:r>
      <w:r w:rsidRPr="009767D1">
        <w:rPr>
          <w:rFonts w:ascii="Arial" w:hAnsi="Arial" w:cs="Arial"/>
          <w:color w:val="525252" w:themeColor="accent3" w:themeShade="80"/>
          <w:sz w:val="24"/>
          <w:szCs w:val="24"/>
        </w:rPr>
        <w:t xml:space="preserve"> отметил </w:t>
      </w:r>
      <w:r w:rsidR="00D253DC">
        <w:rPr>
          <w:rFonts w:ascii="Arial" w:hAnsi="Arial" w:cs="Arial"/>
          <w:color w:val="525252" w:themeColor="accent3" w:themeShade="80"/>
          <w:sz w:val="24"/>
          <w:szCs w:val="24"/>
        </w:rPr>
        <w:t>руководитель Росстата</w:t>
      </w:r>
      <w:r w:rsidRPr="009767D1">
        <w:rPr>
          <w:rFonts w:ascii="Arial" w:hAnsi="Arial" w:cs="Arial"/>
          <w:color w:val="525252" w:themeColor="accent3" w:themeShade="80"/>
          <w:sz w:val="24"/>
          <w:szCs w:val="24"/>
        </w:rPr>
        <w:t>.</w:t>
      </w:r>
    </w:p>
    <w:p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 xml:space="preserve">Ранее планировалось, что основной этап Всероссийской переписи населения пройдет с 1 по 31 октября 2020 года. В связи с эпидемиологической </w:t>
      </w:r>
      <w:r w:rsidRPr="00CF49FF">
        <w:rPr>
          <w:rFonts w:ascii="Arial" w:hAnsi="Arial" w:cs="Arial"/>
          <w:color w:val="525252" w:themeColor="accent3" w:themeShade="80"/>
          <w:sz w:val="24"/>
          <w:szCs w:val="24"/>
        </w:rPr>
        <w:lastRenderedPageBreak/>
        <w:t>ситуацией Росстат выступил с предложением перенести перепись населения на 2021 год.</w:t>
      </w:r>
    </w:p>
    <w:p w:rsidR="00C32730" w:rsidRPr="009767D1" w:rsidRDefault="00C32730" w:rsidP="009767D1">
      <w:pPr>
        <w:ind w:firstLine="708"/>
        <w:jc w:val="both"/>
        <w:rPr>
          <w:rFonts w:ascii="Arial" w:hAnsi="Arial" w:cs="Arial"/>
          <w:color w:val="525252" w:themeColor="accent3" w:themeShade="80"/>
          <w:sz w:val="24"/>
          <w:szCs w:val="24"/>
        </w:rPr>
      </w:pPr>
      <w:bookmarkStart w:id="0" w:name="_GoBack"/>
      <w:bookmarkEnd w:id="0"/>
    </w:p>
    <w:p w:rsidR="009767D1" w:rsidRP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747D8E"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747D8E"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747D8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747D8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747D8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747D8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747D8E"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07" w:rsidRDefault="00464207" w:rsidP="00A02726">
      <w:pPr>
        <w:spacing w:after="0" w:line="240" w:lineRule="auto"/>
      </w:pPr>
      <w:r>
        <w:separator/>
      </w:r>
    </w:p>
  </w:endnote>
  <w:endnote w:type="continuationSeparator" w:id="1">
    <w:p w:rsidR="00464207" w:rsidRDefault="0046420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47D8E">
          <w:fldChar w:fldCharType="begin"/>
        </w:r>
        <w:r w:rsidR="00A02726">
          <w:instrText>PAGE   \* MERGEFORMAT</w:instrText>
        </w:r>
        <w:r w:rsidR="00747D8E">
          <w:fldChar w:fldCharType="separate"/>
        </w:r>
        <w:r w:rsidR="00D86F6F">
          <w:rPr>
            <w:noProof/>
          </w:rPr>
          <w:t>2</w:t>
        </w:r>
        <w:r w:rsidR="00747D8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07" w:rsidRDefault="00464207" w:rsidP="00A02726">
      <w:pPr>
        <w:spacing w:after="0" w:line="240" w:lineRule="auto"/>
      </w:pPr>
      <w:r>
        <w:separator/>
      </w:r>
    </w:p>
  </w:footnote>
  <w:footnote w:type="continuationSeparator" w:id="1">
    <w:p w:rsidR="00464207" w:rsidRDefault="0046420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47D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47D8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47D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207"/>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47D8E"/>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3DC"/>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86F6F"/>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E5DF-9C2F-427F-BC50-F30680E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3</cp:revision>
  <cp:lastPrinted>2020-02-13T18:03:00Z</cp:lastPrinted>
  <dcterms:created xsi:type="dcterms:W3CDTF">2020-06-30T11:42:00Z</dcterms:created>
  <dcterms:modified xsi:type="dcterms:W3CDTF">2020-06-30T11:52:00Z</dcterms:modified>
</cp:coreProperties>
</file>