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E8" w:rsidRPr="006907E8" w:rsidRDefault="006907E8" w:rsidP="0069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E8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Российская ФедерацияКостромская областьАдминистрация Усть-Нейского сельского поселенияМакарьевского муниципального районаПостановление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от 28 марта 2013 года № 13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Об утверждении плана ГО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Усть-Нейского сельского поселения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на 2013 год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 соответствии с Федеральным законом «О гражданской обороне» ( в редакции Федеральных законов от 09.10.2002г. №123-ФЗ, от 19. 06. 2004 г №51-ФЗ, от 22.08.2004г №122-ФЗ), руководствуясь директивой начальника Гражданской обороны Костромской области от 05. 08. 1997 года №40 « О планировании мероприятий Гражданской обороны Костромской области в военное время», ст.7 Устава муниципального образования Усть-Нейское сельское поселение,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постановляю: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1. Утвердить план Гражданской обороны Усть-Нейского сельского поселения Макарьевского муниципального района Костромской области на 2013 год.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 Контроль за выполнением настоящего постановления оставляю за собой.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 Данное постановление подлежит опубликованию.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Глава Усть-Нейского сельского поселения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Макарьевского муниципального района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Костромской области : /А.Н.Боровиков/</w:t>
      </w:r>
    </w:p>
    <w:tbl>
      <w:tblPr>
        <w:tblW w:w="19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8"/>
        <w:gridCol w:w="96"/>
        <w:gridCol w:w="4681"/>
      </w:tblGrid>
      <w:tr w:rsidR="006907E8" w:rsidRPr="006907E8" w:rsidTr="006907E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07E8" w:rsidRPr="006907E8" w:rsidRDefault="006907E8" w:rsidP="006907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6907E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Согласовано</w:t>
            </w:r>
          </w:p>
          <w:p w:rsidR="006907E8" w:rsidRPr="006907E8" w:rsidRDefault="006907E8" w:rsidP="006907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6907E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Начальник отдела по мобилизационной работе, ГО и ЧС администрации Макарьевского муниципального района</w:t>
            </w:r>
          </w:p>
          <w:p w:rsidR="006907E8" w:rsidRPr="006907E8" w:rsidRDefault="006907E8" w:rsidP="006907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6907E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_________________А. А. Павлов</w:t>
            </w:r>
          </w:p>
          <w:p w:rsidR="006907E8" w:rsidRPr="006907E8" w:rsidRDefault="006907E8" w:rsidP="006907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6907E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_____ ______________ 2013г.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07E8" w:rsidRPr="006907E8" w:rsidRDefault="006907E8" w:rsidP="006907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07E8" w:rsidRPr="006907E8" w:rsidRDefault="006907E8" w:rsidP="006907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6907E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Утверждаю</w:t>
            </w:r>
          </w:p>
          <w:p w:rsidR="006907E8" w:rsidRPr="006907E8" w:rsidRDefault="006907E8" w:rsidP="006907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6907E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6907E8" w:rsidRPr="006907E8" w:rsidRDefault="006907E8" w:rsidP="006907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6907E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Усть-Нейское сельское поселение</w:t>
            </w:r>
          </w:p>
          <w:p w:rsidR="006907E8" w:rsidRPr="006907E8" w:rsidRDefault="006907E8" w:rsidP="006907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6907E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________________А.Н.Боровиков</w:t>
            </w:r>
          </w:p>
          <w:p w:rsidR="006907E8" w:rsidRPr="006907E8" w:rsidRDefault="006907E8" w:rsidP="006907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6907E8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«___» ______________ 2013г.</w:t>
            </w:r>
          </w:p>
        </w:tc>
      </w:tr>
    </w:tbl>
    <w:p w:rsidR="006907E8" w:rsidRPr="006907E8" w:rsidRDefault="006907E8" w:rsidP="006907E8">
      <w:pPr>
        <w:spacing w:before="105" w:after="60" w:line="240" w:lineRule="auto"/>
        <w:ind w:left="75"/>
        <w:outlineLvl w:val="2"/>
        <w:rPr>
          <w:rFonts w:ascii="Tahoma" w:eastAsia="Times New Roman" w:hAnsi="Tahoma" w:cs="Tahoma"/>
          <w:b/>
          <w:bCs/>
          <w:color w:val="1E1E1E"/>
          <w:sz w:val="23"/>
          <w:szCs w:val="23"/>
          <w:lang w:eastAsia="ru-RU"/>
        </w:rPr>
      </w:pPr>
      <w:r w:rsidRPr="006907E8">
        <w:rPr>
          <w:rFonts w:ascii="Tahoma" w:eastAsia="Times New Roman" w:hAnsi="Tahoma" w:cs="Tahoma"/>
          <w:b/>
          <w:bCs/>
          <w:color w:val="1E1E1E"/>
          <w:sz w:val="23"/>
          <w:szCs w:val="23"/>
          <w:lang w:eastAsia="ru-RU"/>
        </w:rPr>
        <w:t>П Л А Н</w:t>
      </w:r>
    </w:p>
    <w:p w:rsidR="006907E8" w:rsidRPr="006907E8" w:rsidRDefault="006907E8" w:rsidP="0069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E8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ГРАЖДАНСКОЙ ОБОРОНЫУСТЬ-НЕЙСКОГО СЕЛЬСКОГО ПОСЕЛЕНИЯМАКАРЬЕВСКОГО МУНИЦИПАЛЬНОГО РАЙОНАКОСТРОМСКОЙ ОБЛАСТИ</w:t>
      </w:r>
    </w:p>
    <w:p w:rsidR="006907E8" w:rsidRPr="006907E8" w:rsidRDefault="006907E8" w:rsidP="0069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Уточнено по состоянию на ______________г..</w:t>
      </w:r>
    </w:p>
    <w:p w:rsidR="006907E8" w:rsidRPr="006907E8" w:rsidRDefault="006907E8" w:rsidP="0069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д. Якимово 2013 год</w:t>
      </w:r>
      <w:r w:rsidRPr="006907E8">
        <w:rPr>
          <w:rFonts w:ascii="Tahoma" w:eastAsia="Times New Roman" w:hAnsi="Tahoma" w:cs="Tahoma"/>
          <w:b/>
          <w:bCs/>
          <w:color w:val="1E1E1E"/>
          <w:sz w:val="21"/>
          <w:szCs w:val="21"/>
          <w:u w:val="single"/>
          <w:lang w:eastAsia="ru-RU"/>
        </w:rPr>
        <w:t>Р А З Д Е Л I</w:t>
      </w:r>
      <w:r w:rsidRPr="006907E8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Краткая оценка возможной обстановки на территории Усть-Нейского сельского поселения после нападения противника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u w:val="single"/>
          <w:lang w:eastAsia="ru-RU"/>
        </w:rPr>
        <w:t>Подраздел 1.</w:t>
      </w: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lang w:eastAsia="ru-RU"/>
        </w:rPr>
        <w:t> «Краткая характеристика сельского поселения. Особенности, влияющие на организацию и ведение гражданской обороны»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Муниципальное образование Усть-Нейское сельское поселение расположено в Макарьевском муниципальном районе на территории общей площадью 726,75 кв. км, 7838 га сельскохозяйственных угодий, 63161,19 га земли лесного массива. На территории поселения расположено 43 населённых пункта.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Общая численность населения 1939 чел, в том числе трудоспособного 977 чел.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Наибольшая работающая смена (НРС) объектов экономики и организаций 23 чел.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Количество сельскохозяйственных животных 1678 голов, в том числе 1190 голов крупнорогатого скота, 201 голов свиней, 283 голов овец, 4 головы лошадей, 861 шт. птицы.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На объектах, расположенных на территории поселения химически опасных веществ (АХОВ) и пожаро- взрывоопасных веществ нет.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На территории поселения противорадиационных укрытий (ПРУ) не имеется. Для укрытия населения используются подвальные помещения жилых домов в количестве 51 ед.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lang w:eastAsia="ru-RU"/>
        </w:rPr>
        <w:t>1.2 Возможные масштабы и характеристика последствий после нападения противника.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На территории муниципального образования «Макарьевский муниципальный район</w:t>
      </w:r>
      <w:r w:rsidRPr="006907E8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» </w:t>
      </w: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объектов, которые могут подвергнутся прямому ядерному нападению нет. Разрушение автомобильных дорог и мостов, нарушение электроснабжения объектов экономики и жилого фонда, водопроводной сети, систем управления, связи и оповещения внутри района маловероятно.</w:t>
      </w:r>
    </w:p>
    <w:p w:rsidR="006907E8" w:rsidRPr="006907E8" w:rsidRDefault="006907E8" w:rsidP="0069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E8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lastRenderedPageBreak/>
        <w:t>РАЗДЕЛ ПВыполнение мероприятий по гражданской обороне при приведении в готовность гражданской обороны</w:t>
      </w: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· </w:t>
      </w: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lang w:eastAsia="ru-RU"/>
        </w:rPr>
        <w:t>Порядок перевода ГО муниципального района с мирного на военное время.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 получением сигнала на выполнение первоочередных мероприятий ГО от оперативного дежурного администрации Костромской области с пункта управления губернатора Костромской области гражданская оборона муниципального образования «Макарьевский муниципальный район» переводится на военное время.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Перевод ГО осуществляется планомерно по степеням готовности: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lang w:eastAsia="ru-RU"/>
        </w:rPr>
        <w:t>Первоочередные мероприятия ГО 1-ой очереди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u w:val="single"/>
          <w:lang w:eastAsia="ru-RU"/>
        </w:rPr>
        <w:t>С получением распоряжения готовности ГО «ПЕРВООЧЕРЕДНЫЕ МЕРОПРИЯТИЯ 1 ОЧЕРЕДИ» (ПМ-1).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 «Ч»+ __2___ Оповестить, собрать и поставить задачу руководящему составу администрации.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 «Ч»+ __6__ Организовать круглосуточное дежурство руководящего состава гражданской обороны в пунктах постоянного размещения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 «Ч»+ __6_</w:t>
      </w:r>
      <w:r w:rsidRPr="006907E8">
        <w:rPr>
          <w:rFonts w:ascii="Tahoma" w:eastAsia="Times New Roman" w:hAnsi="Tahoma" w:cs="Tahoma"/>
          <w:color w:val="1E1E1E"/>
          <w:sz w:val="21"/>
          <w:szCs w:val="21"/>
          <w:u w:val="single"/>
          <w:lang w:eastAsia="ru-RU"/>
        </w:rPr>
        <w:t>_</w:t>
      </w: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Проверить готовность к работе системы связи и оповещения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 «Ч»+ __24__ Привести в готовность ЗС на ОЭ, продолжающих работу в военное время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 «Ч»+ __24_</w:t>
      </w:r>
      <w:r w:rsidRPr="006907E8">
        <w:rPr>
          <w:rFonts w:ascii="Tahoma" w:eastAsia="Times New Roman" w:hAnsi="Tahoma" w:cs="Tahoma"/>
          <w:color w:val="1E1E1E"/>
          <w:sz w:val="21"/>
          <w:szCs w:val="21"/>
          <w:u w:val="single"/>
          <w:lang w:eastAsia="ru-RU"/>
        </w:rPr>
        <w:t>_</w:t>
      </w: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На пункт временного складирования со складов моб. резерва вывезти СИЗ, приборы РХР, ДК, ИПП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 «Ч»+ __10__</w:t>
      </w:r>
      <w:r w:rsidRPr="006907E8">
        <w:rPr>
          <w:rFonts w:ascii="Tahoma" w:eastAsia="Times New Roman" w:hAnsi="Tahoma" w:cs="Tahoma"/>
          <w:color w:val="1E1E1E"/>
          <w:sz w:val="21"/>
          <w:szCs w:val="21"/>
          <w:u w:val="single"/>
          <w:lang w:eastAsia="ru-RU"/>
        </w:rPr>
        <w:t>_</w:t>
      </w: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Уточнить готовности безопасных районов для размещения эвакуируемого населения и культурных ценностей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 «Ч»+ __48_</w:t>
      </w:r>
      <w:r w:rsidRPr="006907E8">
        <w:rPr>
          <w:rFonts w:ascii="Tahoma" w:eastAsia="Times New Roman" w:hAnsi="Tahoma" w:cs="Tahoma"/>
          <w:color w:val="1E1E1E"/>
          <w:sz w:val="21"/>
          <w:szCs w:val="21"/>
          <w:u w:val="single"/>
          <w:lang w:eastAsia="ru-RU"/>
        </w:rPr>
        <w:t>_</w:t>
      </w: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Провести подготовку животноводческих ферм и комплексов для защиты с/х животных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 «Ч»+ __16_</w:t>
      </w:r>
      <w:r w:rsidRPr="006907E8">
        <w:rPr>
          <w:rFonts w:ascii="Tahoma" w:eastAsia="Times New Roman" w:hAnsi="Tahoma" w:cs="Tahoma"/>
          <w:color w:val="1E1E1E"/>
          <w:sz w:val="21"/>
          <w:szCs w:val="21"/>
          <w:u w:val="single"/>
          <w:lang w:eastAsia="ru-RU"/>
        </w:rPr>
        <w:t>_</w:t>
      </w: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Провести подготовительные мероприятия по усилению охраны объектов экономики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lang w:eastAsia="ru-RU"/>
        </w:rPr>
        <w:t>Первоочередные мероприятия ГО 2-ой очереди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u w:val="single"/>
          <w:lang w:eastAsia="ru-RU"/>
        </w:rPr>
        <w:t>С получением распоряжения готовности ГО «ПЕРВООЧЕРЕДНЫЕ МЕРОПРИЯТИЯ 2 ОЧЕРЕДИ» (ПМ-2).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 ускоренном темпе выполняются мероприятия предусмотренные выполнением мероприятий ПМ-1, если они не были выполнены ранее;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 «Ч»+ __2_</w:t>
      </w:r>
      <w:r w:rsidRPr="006907E8">
        <w:rPr>
          <w:rFonts w:ascii="Tahoma" w:eastAsia="Times New Roman" w:hAnsi="Tahoma" w:cs="Tahoma"/>
          <w:color w:val="1E1E1E"/>
          <w:sz w:val="21"/>
          <w:szCs w:val="21"/>
          <w:u w:val="single"/>
          <w:lang w:eastAsia="ru-RU"/>
        </w:rPr>
        <w:t>_</w:t>
      </w: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Оповестить, собрать и поставить задачу руководящему составу администрации.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 «Ч»+ __2__ Руководящий состав администрации перевести на круглосуточный режим работы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 «Ч»+ __12__ Системы управления связи и оповещения приведены в полную готовность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 «Ч»+ __48__ Привести в готовность все ЗС, подвалы и другие заглублённые помещения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 «Ч»+ __12__ Организовать круглосуточное дежурство звеньев по обслуживанию ЗС и др. заглублённых помещений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 «Ч»+ __16__ Провести мероприятия по повышению устойчивости функционирования объектов, необходимых для устойчивого функционирования экономики и выживания населения в военное время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 «Ч»+ __24__ Изготовить простейшие средства индивидуальной защиты органов дыхания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lang w:eastAsia="ru-RU"/>
        </w:rPr>
        <w:t>Первоочередные мероприятия ГО 3-ой очереди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u w:val="single"/>
          <w:lang w:eastAsia="ru-RU"/>
        </w:rPr>
        <w:t>С получением распоряжения общей готовности ГО «ПЕРВООЧЕРЕДНЫЕ МЕРОПРИЯТИЯ 3 ОЧЕРЕДИ»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Планы ГО вводятся в действие в полном объёме.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 ускоренном темпе выполняются мероприятия предусмотренные выполнением мероприятий ПМ-I и ПМ-II, если они не были выполнены ранее;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 «Ч»+ __2__ Оповестить руководящий состав и работников структурных подразделений (работников), уполномоченных на решение задач в области гражданской обороны, довести обстановку и поставить задачи по выполнению мероприятий, предусмотренных в перечне мероприятий по гражданской обороне третьей очереди: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 «Ч»+ __12__ Заложить в защитные сооружения гражданской обороны необходимые запасы материально-технических, продовольственных, медицинских и иных средств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 «Ч»+ </w:t>
      </w:r>
      <w:r w:rsidRPr="006907E8">
        <w:rPr>
          <w:rFonts w:ascii="Tahoma" w:eastAsia="Times New Roman" w:hAnsi="Tahoma" w:cs="Tahoma"/>
          <w:color w:val="1E1E1E"/>
          <w:sz w:val="21"/>
          <w:szCs w:val="21"/>
          <w:u w:val="single"/>
          <w:lang w:eastAsia="ru-RU"/>
        </w:rPr>
        <w:t>__48__</w:t>
      </w: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Завершить строительство быстровозводимых противорадиационных укрытий на территории района (по плану на расчетный год)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lastRenderedPageBreak/>
        <w:t>к «Ч»+ __48__ Завершить строительство простейших укрытий для населения, не обеспеченного защитными сооружениями гражданской обороны, с учетом эваконаселения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 «Ч»+ __8__ Уточнить расчеты на проведение эвакоприемных мероприятий, развернуть приемные эвакуационные пункты, пунктов высадки, приведение в готовность спланированного для эвакоприемных мероприятий транспорта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 «Ч»+ __24__ Подготовить запасы имущества гражданской обороны, торговой сети и сети общественного питания к первоочередному обеспечению эвакуируемого населения в безопасных районах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 «Ч»+ __24__ Провести мероприятия по защите запасов имущества гражданской обороны и источников водоснабжения.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2 Организация обеспечения мероприятий по гражданской обороне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lang w:eastAsia="ru-RU"/>
        </w:rPr>
        <w:t>1) Разведка.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 «Ч»+ ____ часа наблюдение за радиационной и химической обстановкой ведут ____ постов РХН объектов экономики и организаций на всей территории муниципального образования. Учреждения СНЛК: бак. лаборатория ЦРБ и ветеринарная лаборатория станции по борьбе с болезнями животных осуществляют периодический лабораторный контроль за обстановкой. Разведка на территории муниципального района осуществляется разведывательными группами и разведывательными звеньями НАСФ аварийно-спасательных служб.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2) </w:t>
      </w: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u w:val="single"/>
          <w:lang w:eastAsia="ru-RU"/>
        </w:rPr>
        <w:t>Инженерное обеспечение</w:t>
      </w:r>
      <w:r w:rsidRPr="006907E8">
        <w:rPr>
          <w:rFonts w:ascii="Tahoma" w:eastAsia="Times New Roman" w:hAnsi="Tahoma" w:cs="Tahoma"/>
          <w:i/>
          <w:iCs/>
          <w:color w:val="1E1E1E"/>
          <w:sz w:val="21"/>
          <w:szCs w:val="21"/>
          <w:lang w:eastAsia="ru-RU"/>
        </w:rPr>
        <w:t>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 «Ч»+ ___ приводятся в готовность ____ ПРУ на территории Макарьевского муниципального района на ____ чел.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Ведётся ускоренное строительство простейших укрытий и БВ ПРУ на ____ тыс. чел. Приводятся в готовность ______ звеньев по обслуживанию ПРУ и организуется их круглосуточное дежурство.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Силами НАСФ ( ____ чел. и ____ ед. техники) осуществляется (при необходимости) инженерное оборудование маршрутов доставки эваконаселения к местам расселения на территории муниципального района.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Для эваконаселения на ____ тыс. чел. оборудуются подвальные помещения и простейшие укрытия. В течение ____ суток строятся БВ ПРУ.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lang w:eastAsia="ru-RU"/>
        </w:rPr>
        <w:t>3)</w:t>
      </w: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u w:val="single"/>
          <w:lang w:eastAsia="ru-RU"/>
        </w:rPr>
        <w:t> Медицинское обеспечение</w:t>
      </w:r>
      <w:r w:rsidRPr="006907E8">
        <w:rPr>
          <w:rFonts w:ascii="Tahoma" w:eastAsia="Times New Roman" w:hAnsi="Tahoma" w:cs="Tahoma"/>
          <w:i/>
          <w:iCs/>
          <w:color w:val="1E1E1E"/>
          <w:sz w:val="21"/>
          <w:szCs w:val="21"/>
          <w:u w:val="single"/>
          <w:lang w:eastAsia="ru-RU"/>
        </w:rPr>
        <w:t>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 защитные сооружения закладывается медицинское имущество и медикаменты, развёртывается ___ медицинских пунктов.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На приемных эвакуационных пунктах, развёртывается ____медицинских пунктов, для работы на которых привлекается ___ врачей и ___ средних медицинских работников.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Сопровождение пеших колонн обеспечивается работниками ФАП ____ средних медицинских работников и машинами скорой помощи ___ единиц. Медицинское обеспечение рабочих смен объектов экономики, продолжающих производственную деятельность в военное время, осуществляют ____ бригад скорой медицинской помощи и ____ медицинских пунктов.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Медицинское обеспечение личного состава НАСФ в районах сосредоточения и на маршрутах выдвижения осуществляется силами лечебных учреждений муниципального района.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lang w:eastAsia="ru-RU"/>
        </w:rPr>
        <w:t>4)</w:t>
      </w: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u w:val="single"/>
          <w:lang w:eastAsia="ru-RU"/>
        </w:rPr>
        <w:t> Противопожарное обеспечение</w:t>
      </w: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lang w:eastAsia="ru-RU"/>
        </w:rPr>
        <w:t>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На территории муниципального района создается группировка ППС. Для противопожарного обеспечения АСДНР силы и средства ППС ГО используются: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_______ </w:t>
      </w: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КПТ;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_______ ППЗ;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_______ ПЧ-28.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lang w:eastAsia="ru-RU"/>
        </w:rPr>
        <w:t>5)</w:t>
      </w: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u w:val="single"/>
          <w:lang w:eastAsia="ru-RU"/>
        </w:rPr>
        <w:t> Транспортное обеспечение.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Для транспортного обеспечения мероприятий ГО привлекается_____ ед. техники, из них;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 «Ч»+ _____ч.. ________ ед. для нештатных АСФ;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 «Ч»+ _____ч.. ________ ед. для подвоза материалов для строительства БВУ, ПРУ;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 «Ч»+ _____ч.. ________ ед. для вывоза имущества со складов моб. резерва области;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 получением распоряжения на прием эваконаселения формируется автоколонна для перевозки населения (____ ед. техники). Дополнительно привлекается _____ ед. техники частных владельцев.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lang w:eastAsia="ru-RU"/>
        </w:rPr>
        <w:t>6)</w:t>
      </w: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u w:val="single"/>
          <w:lang w:eastAsia="ru-RU"/>
        </w:rPr>
        <w:t> Материальное обеспечение</w:t>
      </w: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lang w:eastAsia="ru-RU"/>
        </w:rPr>
        <w:t>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lastRenderedPageBreak/>
        <w:t>к «Ч»+ _____ч. готовятся к выдаче продовольствие для закладки на ПУ и в защитные сооружения.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При проведении АСДНР питание личного состава АСФ и НАСФ производится с _____ ПППС. Подвоз обменной одежды и обуви осуществляется ____ ППВС.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lang w:eastAsia="ru-RU"/>
        </w:rPr>
        <w:t>7)</w:t>
      </w: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u w:val="single"/>
          <w:lang w:eastAsia="ru-RU"/>
        </w:rPr>
        <w:t> Гидрометеорологическое обеспечение</w:t>
      </w: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lang w:eastAsia="ru-RU"/>
        </w:rPr>
        <w:t>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Данные о метеоусловиях, направлении и скорости ветра получаются в авиационной метеорологической станции г. Макарьев (по т. 55-1-64) 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lang w:eastAsia="ru-RU"/>
        </w:rPr>
        <w:t>8)</w:t>
      </w: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u w:val="single"/>
          <w:lang w:eastAsia="ru-RU"/>
        </w:rPr>
        <w:t> Охрана общественного порядка</w:t>
      </w:r>
      <w:r w:rsidRPr="006907E8">
        <w:rPr>
          <w:rFonts w:ascii="Tahoma" w:eastAsia="Times New Roman" w:hAnsi="Tahoma" w:cs="Tahoma"/>
          <w:i/>
          <w:iCs/>
          <w:color w:val="1E1E1E"/>
          <w:sz w:val="21"/>
          <w:szCs w:val="21"/>
          <w:u w:val="single"/>
          <w:lang w:eastAsia="ru-RU"/>
        </w:rPr>
        <w:t>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Охрана общественного порядка проводится межмуниципальным отделом МВД России «Макарьевский» в количестве ____ чел. и ___ед. техники. Для поддержания порядка на маршрутах движения, в пунктах эвакуации и на объектах проведения АСДНР привлекаются ____ формирований охраны обеспечения порядка _____ чел. и ____ ед. техники.</w:t>
      </w:r>
    </w:p>
    <w:p w:rsidR="006907E8" w:rsidRPr="006907E8" w:rsidRDefault="006907E8" w:rsidP="0069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7E8">
        <w:rPr>
          <w:rFonts w:ascii="Tahoma" w:eastAsia="Times New Roman" w:hAnsi="Tahoma" w:cs="Tahoma"/>
          <w:b/>
          <w:bCs/>
          <w:color w:val="1E1E1E"/>
          <w:sz w:val="21"/>
          <w:szCs w:val="21"/>
          <w:u w:val="single"/>
          <w:lang w:eastAsia="ru-RU"/>
        </w:rPr>
        <w:t>Р А З Д Е Л ШВыполнение мероприятий гражданской обороны при внезапном нападении противника.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lang w:eastAsia="ru-RU"/>
        </w:rPr>
        <w:t>1.Организация и проведение мероприятий по сигналу «ВНИМАНИЕ ВСЕМ!» с информацией о воздушной тревоге, химической тревоге, радиационной опасности или угрозе катастрофического затопления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lang w:eastAsia="ru-RU"/>
        </w:rPr>
        <w:t>1.1. Оповещение населения и органов управления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Доведение сигнала «ВНИМАНИЕ ВСЕМ!» с информацией о воздушной тревоге, химической тревоге, радиационной опасности или угрозе катастрофического затопления осуществляется от оперативного дежурного ЕДДС администрации муниципального района по системе централизованного оповещения с помощью электросирен и радиотрансляционной сети, время оповещения - ____ минут; в жилых массивах, где нет системы централизованного оповещения </w:t>
      </w: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softHyphen/>
        <w:t>- при помощи передвижных групп отдела полиции через громкоговорящее устройство автомобиля, время оповещения - ____ минут.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lang w:eastAsia="ru-RU"/>
        </w:rPr>
        <w:t>1.2.Организация защиты населения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При получении сигнала «ВНИМАНИЕ ВСЕМ!» с информацией о воздушной тревоге, химической тревоге, радиационной опасности или угрозе катастрофического затопления или по распоряжению соответствующего руководителя ГО предусматривается: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lang w:eastAsia="ru-RU"/>
        </w:rPr>
        <w:t>1.2.1. укрытие населения в защитных сооружениях ГО.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Укрывается население в количестве _____ тыс. чел., в ПРУ _____ тыс. чел., в подвальных и других приспособленных помещениях ______ тыс. чел.;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lang w:eastAsia="ru-RU"/>
        </w:rPr>
        <w:t>1.2.2. прекращение производственной деятельности промышленных предприятий.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По сигналу «ВНИМАНИЕ ВСЕМ!» прекращается движение всех видов общественного транспорта, осуществляется безаварийная остановка производства, органы управления занимают ПУ. К «Ч»+ ____ на объектах экономики проводятся мероприятия по затемнению территории, цехов и прекращается передвижение транспортных средств и рабочей смены.;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lang w:eastAsia="ru-RU"/>
        </w:rPr>
        <w:t>1.2.3. выдача средств индивидуальной защиты и приборов РХБЗ.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По сигналу «ВНИМАНИЕ ВСЕМ!» предусматривается выдача средств СИЗ и приборов РХБЗ из запасов объектов экономики ____ тыс. шт.;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lang w:eastAsia="ru-RU"/>
        </w:rPr>
        <w:t>1.2.4. эвакуация населения из зон катастрофического затопления.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По сигналу «ВНИМАНИЕ ВСЕМ!» в случае разрушении плотины Рыбинского водохранилища через 4-5 часов возможно образование зоны затопления на территории Горчухинского и Усть-Нейского сельских поселений. В зоне затопления могут оказаться до ____ населенных пунктов с общим количеством населения _____ человек. Общая площадь затапливаемой территории может составить до ____ кв.км. Население из зоны возможного катастрофического затопления планируется эвакуировать в соседние населенные пункты, не подверженные затоплению для временного расселения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lang w:eastAsia="ru-RU"/>
        </w:rPr>
        <w:t>2. Организация и проведение мероприятий по сигналу «ВНИМАНИЕ ВСЕМ!» с информацией об отбое воздушной тревоги, химической тревоги, радиационной опасности или угрозы катастрофического затопления.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lang w:eastAsia="ru-RU"/>
        </w:rPr>
        <w:t>2.1. Оповещение населения и органов управления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Доведение сигнала «ВНИМАНИЕ ВСЕМ!» с информацией об отбое воздушной тревоги, химической тревоги, радиационной опасности или угрозы катастрофического затопления осуществляется от оперативного дежурного ЕДДС администрации муниципального района по системе централизованного оповещения с помощью электросирен и радиотрансляционной </w:t>
      </w: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lastRenderedPageBreak/>
        <w:t xml:space="preserve">сети, время оповещения - ____ минут; в жилых массивах, где нет системы централизованного оповещения </w:t>
      </w: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softHyphen/>
        <w:t>- при помощи передвижных групп отдела полиции через громкоговорящее устройство автомобиля, время оповещения - ____ минут.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lang w:eastAsia="ru-RU"/>
        </w:rPr>
        <w:t>2.2. Организация сбора данных и оценка обстановки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Управление мероприятиями осуществляется с ЗПУ, ППУ и мест постоянной дислокации по постоянно действующим средствам связи.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После нападения противника принимаются меры к немедленному восстановлению нарушенного управления, устанавливается связь с администрацией Костромской области, ПУ ГО поселений и соседними районами. Организуется сбор данных об обстановке и на основе их анализа определяется ориентировочный объём спасательных работ, потребность и наличие сил для их выполнения.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lang w:eastAsia="ru-RU"/>
        </w:rPr>
        <w:t>2.3 Приведение в готовность сил и средств ГО: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Силы и средства ГО приводятся в готовность к применению по предназначению немедленно после получения сигнала, или с нападением противника решением руководителей организаций-формирователей и начальников аварийно-спасательных служб муниципального района. Силы ГО используются по предназначению на объектах экономики и территории района.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Восстановление сил ГО осуществляется за счёт: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трудоспособного населения, не включённого по планам ГО в состав НАСФ;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трудоспособного населения, прибывшего по эвакуации.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b/>
          <w:bCs/>
          <w:i/>
          <w:iCs/>
          <w:color w:val="1E1E1E"/>
          <w:sz w:val="21"/>
          <w:szCs w:val="21"/>
          <w:lang w:eastAsia="ru-RU"/>
        </w:rPr>
        <w:t>2.4. Организация основных видов обеспечения при проведенияи АСДНР: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Аварийно-спасательные и другие неотложные работы проводятся АСС, НАСФ с привлечением местного населения.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Первую медицинскую и врачебную помощь оказывать в сроки не превышающих 10 часов силами медицинских учреждений, а так же в порядке само и взаимопомощи.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Эвакуацию пострадавших из очагов поражения до медицинских учреждений осуществлять транспортом, работающим в очаге.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Ликвидация и тушение пожаров проводится силами противопожарной службы и НАСФ. Срочное восстановление жилья обеспечивается силами НАСФ и спасательных служб с привлечением предприятий, организаций и местного населения.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Восстановление необходимых коммунальных служб проводится силами коммунально-технической спасательной службы за счёт трудоспособного населения.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Для эваконаселения на _____ тыс. чел. оборудуются укрытия. В течение ____ суток строятся БВ ПРУ.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 течение ____ час. выдаются _____ тыс. шт. противогазов и респираторов, _____ шт. комплектов Л-1, ___ приборов разведки и контроля.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 защитные сооружения закладывается медицинское имущество и медикаменты, развёртывается ____ медицинских пунктов.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На сборных ПЭП развёртывается ___ медицинских пунктов, для работы на которых привлекается ___ врачей и ____ средних медицинских работников.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Для сопровождения пеших колонн выделяется ___ врачей, ____ средних медицинских работников и _____ ед. санитарного транспорта.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Медицинское обеспечение личного состава НАСФ в районах сосредоточения и на маршрутах выдвижения осуществляется силами лечебных учреждений.</w:t>
      </w:r>
    </w:p>
    <w:p w:rsidR="006907E8" w:rsidRPr="006907E8" w:rsidRDefault="006907E8" w:rsidP="006907E8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При проведении АСДНР питание личного состава НАСФ производится с _____ ПППС, для питания поражённого населения в зоне радиоактивного заражения выделяется _____ ППП. Подвоз обменной одежды и обуви осуществляется ____ ППВС.</w:t>
      </w:r>
    </w:p>
    <w:p w:rsidR="0084687E" w:rsidRDefault="006907E8" w:rsidP="006907E8">
      <w:r w:rsidRPr="006907E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Уполномоченный на решение задач в области гражданской оборонымуниципального образования Усть-Нейского сельское поселение _______________Е.Б.Барышева_)</w:t>
      </w:r>
      <w:bookmarkStart w:id="0" w:name="_GoBack"/>
      <w:bookmarkEnd w:id="0"/>
    </w:p>
    <w:sectPr w:rsidR="0084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1B"/>
    <w:rsid w:val="006907E8"/>
    <w:rsid w:val="0084687E"/>
    <w:rsid w:val="009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07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07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9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0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07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07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9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0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2510</Words>
  <Characters>14313</Characters>
  <Application>Microsoft Office Word</Application>
  <DocSecurity>0</DocSecurity>
  <Lines>119</Lines>
  <Paragraphs>33</Paragraphs>
  <ScaleCrop>false</ScaleCrop>
  <Company/>
  <LinksUpToDate>false</LinksUpToDate>
  <CharactersWithSpaces>16790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2017-03-02T13:33:00Z</dcterms:created>
  <dcterms:modified xsi:type="dcterms:W3CDTF">2017-03-02T13:34:00Z</dcterms:modified>
</cp:coreProperties>
</file>