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708" w:rsidRDefault="006B2708" w:rsidP="006B2708"/>
    <w:p w:rsidR="006B2708" w:rsidRDefault="006B2708" w:rsidP="006B2708">
      <w:r>
        <w:rPr>
          <w:noProof/>
          <w:lang w:eastAsia="ru-RU"/>
        </w:rPr>
        <w:drawing>
          <wp:inline distT="0" distB="0" distL="0" distR="0">
            <wp:extent cx="2371725" cy="981710"/>
            <wp:effectExtent l="0" t="0" r="952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B2708" w:rsidRDefault="006B2708" w:rsidP="006B2708"/>
    <w:p w:rsidR="006B2708" w:rsidRDefault="006B2708" w:rsidP="006B2708"/>
    <w:p w:rsidR="006B2708" w:rsidRPr="006B2708" w:rsidRDefault="006B2708" w:rsidP="006B270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2708">
        <w:rPr>
          <w:rFonts w:ascii="Times New Roman" w:hAnsi="Times New Roman" w:cs="Times New Roman"/>
          <w:sz w:val="28"/>
          <w:szCs w:val="28"/>
        </w:rPr>
        <w:t xml:space="preserve">Управление Росреестра по Костромской области (далее - Управление) информирует, что в случае несогласия с кадастровой стоимостью объекта недвижимости, ее можно оспорить,  подав заявление в Комиссию по рассмотрению споров о результатах определения кадастровой стоимости при Управлении (далее - Комиссия). </w:t>
      </w:r>
    </w:p>
    <w:p w:rsidR="006B2708" w:rsidRPr="006B2708" w:rsidRDefault="006B2708" w:rsidP="006B270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2708">
        <w:rPr>
          <w:rFonts w:ascii="Times New Roman" w:hAnsi="Times New Roman" w:cs="Times New Roman"/>
          <w:sz w:val="28"/>
          <w:szCs w:val="28"/>
        </w:rPr>
        <w:t>Вся информация о работе Комиссии размещается на официальном сайте Росреестра (https://rosreestr.gov.ru) в региональном блоке (Костромская область) в разделе «Деятельность» подраздела «Кадастровая оценка» подраздела «Рассмотрение споров о результатах определения кадастровой стоимости» подраздела «Информация о работе комиссий по рассмотрению споров о результатах определения кадастровой стоимости».</w:t>
      </w:r>
    </w:p>
    <w:p w:rsidR="00AF0DB6" w:rsidRPr="00AF0DB6" w:rsidRDefault="00AF0DB6" w:rsidP="00AF0DB6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DB6">
        <w:rPr>
          <w:rFonts w:ascii="Times New Roman" w:hAnsi="Times New Roman" w:cs="Times New Roman"/>
          <w:sz w:val="28"/>
          <w:szCs w:val="28"/>
        </w:rPr>
        <w:t xml:space="preserve">«За 12 месяцев 2020 года Комиссией было проведено 23 заседания. Рассмотрено 202 заявления, в отношении 221 объекта недвижимости, из них 168 – от юридических лиц, 34 – от физических лиц». </w:t>
      </w:r>
    </w:p>
    <w:p w:rsidR="006B2708" w:rsidRPr="00AF0DB6" w:rsidRDefault="00AF0DB6" w:rsidP="00AF0DB6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DB6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заявлений принято: 64 решений о пересмотре кадастровой стоимости в размере рыночной, 138 решений об отказе в пересмотре кадастровой стоимости. Доля решений, принятых в пользу заявителей, составила 31,68% (за 12 месяцев 2019 – 45,03%). Суммарная величина кадастровой стоимости до рассмотрения заявлений в комиссиях составила 3 929 851 305,71 </w:t>
      </w:r>
      <w:r>
        <w:rPr>
          <w:rFonts w:ascii="Times New Roman" w:hAnsi="Times New Roman" w:cs="Times New Roman"/>
          <w:sz w:val="28"/>
          <w:szCs w:val="28"/>
        </w:rPr>
        <w:t>руб., после -</w:t>
      </w:r>
      <w:r w:rsidRPr="00AF0DB6">
        <w:rPr>
          <w:rFonts w:ascii="Times New Roman" w:hAnsi="Times New Roman" w:cs="Times New Roman"/>
          <w:sz w:val="28"/>
          <w:szCs w:val="28"/>
        </w:rPr>
        <w:t xml:space="preserve"> 3 176 496 531,51 руб., что свидетельствует о ее снижении на 19,17%.</w:t>
      </w:r>
    </w:p>
    <w:p w:rsidR="006B2708" w:rsidRPr="006B2708" w:rsidRDefault="006B2708" w:rsidP="006B27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B2708" w:rsidRPr="006B2708" w:rsidRDefault="006B2708" w:rsidP="006B27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B2708" w:rsidRPr="006B2708" w:rsidRDefault="006B2708" w:rsidP="006B27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75EB" w:rsidRPr="006B2708" w:rsidRDefault="009675EB" w:rsidP="006B27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9675EB" w:rsidRPr="006B2708" w:rsidSect="002C0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5FD0"/>
    <w:rsid w:val="000F5FD0"/>
    <w:rsid w:val="002C0AA6"/>
    <w:rsid w:val="00323217"/>
    <w:rsid w:val="006B2708"/>
    <w:rsid w:val="009675EB"/>
    <w:rsid w:val="009F5EE4"/>
    <w:rsid w:val="00AF0D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270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F0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0DB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F0D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201</Words>
  <Characters>1150</Characters>
  <Application>Microsoft Office Word</Application>
  <DocSecurity>0</DocSecurity>
  <Lines>9</Lines>
  <Paragraphs>2</Paragraphs>
  <ScaleCrop>false</ScaleCrop>
  <Company>Kraftway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Сироткина Юлия Петровна</dc:creator>
  <cp:keywords/>
  <dc:description/>
  <cp:lastModifiedBy>kosopanova_as</cp:lastModifiedBy>
  <cp:revision>5</cp:revision>
  <dcterms:created xsi:type="dcterms:W3CDTF">2020-11-30T11:07:00Z</dcterms:created>
  <dcterms:modified xsi:type="dcterms:W3CDTF">2021-01-12T12:03:00Z</dcterms:modified>
</cp:coreProperties>
</file>