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Pr="000E7BBE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5942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12</w:t>
            </w:r>
            <w:r w:rsidR="005B7BC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942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942A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07 июля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2D2680" w:rsidRPr="002D2680" w:rsidRDefault="005C100B" w:rsidP="002D268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00B">
        <w:rPr>
          <w:rFonts w:ascii="Arial" w:eastAsia="Arial" w:hAnsi="Arial" w:cs="Times New Roman"/>
          <w:kern w:val="1"/>
          <w:sz w:val="26"/>
          <w:szCs w:val="20"/>
          <w:lang w:eastAsia="ar-SA"/>
        </w:rPr>
        <w:t xml:space="preserve">      </w:t>
      </w:r>
      <w:r w:rsidRPr="005C100B"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                                      </w:t>
      </w:r>
      <w:r w:rsidR="002D2680"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РОССИЙСКАЯ ФЕДЕРАЦИЯ</w:t>
      </w: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2D2680" w:rsidRPr="002D2680" w:rsidRDefault="002D2680" w:rsidP="002D268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от  29 июня  2022 года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2D2680">
        <w:rPr>
          <w:rFonts w:ascii="Arial" w:eastAsia="Times New Roman" w:hAnsi="Arial" w:cs="Arial"/>
          <w:sz w:val="24"/>
          <w:szCs w:val="24"/>
          <w:lang w:eastAsia="ru-RU"/>
        </w:rPr>
        <w:t>№43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О принятии муниципального правового акта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</w:p>
    <w:p w:rsidR="002D2680" w:rsidRPr="002D2680" w:rsidRDefault="002D2680" w:rsidP="002D2680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2D2680" w:rsidRPr="002D2680" w:rsidRDefault="002D2680" w:rsidP="002D268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№97, от 28.11.2019 г №110, от 08.09.2020 г №146, от 25.12.2020г №159, от 10.06.2021г №181,от 10.09.2021г №189, от 26.11.2021г №8),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Совет депутатов  Усть-Нейского сельского поселения Макарьевского муниципального района Костромской области</w:t>
      </w:r>
    </w:p>
    <w:p w:rsidR="002D2680" w:rsidRPr="002D2680" w:rsidRDefault="002D2680" w:rsidP="002D26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2D2680" w:rsidRPr="002D2680" w:rsidRDefault="002D2680" w:rsidP="002D26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РЕШИЛ: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(далее –МПА)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главе Усть-Нейского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</w:t>
      </w:r>
      <w:r w:rsidRPr="002D26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главе Усть-Нейского сельского поселения  Макарьевского муниципального района Костромской области 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 подписания.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2D2680" w:rsidRPr="002D2680" w:rsidRDefault="002D2680" w:rsidP="002D2680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2D2680" w:rsidRPr="002D2680" w:rsidRDefault="002D2680" w:rsidP="002D268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области:                                                В.А Круглов                           </w:t>
      </w:r>
    </w:p>
    <w:p w:rsidR="002D2680" w:rsidRPr="002D2680" w:rsidRDefault="002D2680" w:rsidP="002D2680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Принят</w:t>
      </w:r>
    </w:p>
    <w:p w:rsidR="002D2680" w:rsidRPr="002D2680" w:rsidRDefault="002D2680" w:rsidP="002D268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2D2680" w:rsidRPr="002D2680" w:rsidRDefault="002D2680" w:rsidP="002D268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Усть-Нейского сельского поселения</w:t>
      </w:r>
    </w:p>
    <w:p w:rsidR="002D2680" w:rsidRPr="002D2680" w:rsidRDefault="002D2680" w:rsidP="002D268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Макарьевского муниципального района</w:t>
      </w:r>
    </w:p>
    <w:p w:rsidR="002D2680" w:rsidRPr="002D2680" w:rsidRDefault="002D2680" w:rsidP="002D2680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2D2680" w:rsidRPr="002D2680" w:rsidRDefault="002D2680" w:rsidP="002D2680">
      <w:pPr>
        <w:widowControl w:val="0"/>
        <w:tabs>
          <w:tab w:val="left" w:pos="567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от «29 » июня  2022 года №43</w:t>
      </w:r>
    </w:p>
    <w:p w:rsidR="002D2680" w:rsidRPr="002D2680" w:rsidRDefault="002D2680" w:rsidP="002D268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D2680" w:rsidRPr="002D2680" w:rsidRDefault="002D2680" w:rsidP="002D268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</w:t>
      </w:r>
      <w:r w:rsidRPr="002D26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2680" w:rsidRPr="002D2680" w:rsidRDefault="002D2680" w:rsidP="002D268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680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2D2680" w:rsidRPr="002D2680" w:rsidRDefault="002D2680" w:rsidP="002D2680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680">
        <w:rPr>
          <w:rFonts w:ascii="Times New Roman" w:eastAsia="Calibri" w:hAnsi="Times New Roman" w:cs="Times New Roman"/>
          <w:sz w:val="24"/>
          <w:szCs w:val="24"/>
        </w:rPr>
        <w:t>УСТЬ-НЕЙСКОЕ СЕЛЬСКОЕ ПОСЕЛЕНИЕ МАКАРЬЕВСКОГО МУНИЦИПАЛЬНОГО РАЙОНА КОСТРОМСКОЙ ОБЛАСТИ</w:t>
      </w:r>
    </w:p>
    <w:p w:rsidR="002D2680" w:rsidRPr="002D2680" w:rsidRDefault="002D2680" w:rsidP="002D2680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D2680" w:rsidRPr="002D2680" w:rsidRDefault="002D2680" w:rsidP="002D2680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2D2680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2D2680" w:rsidRPr="002D2680" w:rsidRDefault="002D2680" w:rsidP="002D2680">
      <w:pPr>
        <w:spacing w:line="360" w:lineRule="exact"/>
        <w:jc w:val="left"/>
        <w:rPr>
          <w:rFonts w:ascii="Calibri" w:eastAsia="Calibri" w:hAnsi="Calibri" w:cs="Times New Roman"/>
          <w:sz w:val="28"/>
          <w:szCs w:val="28"/>
        </w:rPr>
      </w:pPr>
    </w:p>
    <w:p w:rsidR="002D2680" w:rsidRPr="002D2680" w:rsidRDefault="002D2680" w:rsidP="002D2680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2D2680">
        <w:rPr>
          <w:rFonts w:ascii="Times New Roman" w:eastAsia="Calibri" w:hAnsi="Times New Roman" w:cs="Times New Roman"/>
          <w:sz w:val="28"/>
          <w:szCs w:val="28"/>
        </w:rPr>
        <w:br/>
        <w:t>от «18» июня 2018 года № 66 (в редакции муниципальных правовых актов от</w:t>
      </w:r>
    </w:p>
    <w:p w:rsidR="002D2680" w:rsidRPr="002D2680" w:rsidRDefault="002D2680" w:rsidP="002D2680">
      <w:pPr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 xml:space="preserve"> «14» ноября 2018 года №78, от «29» мая 2019 года </w:t>
      </w:r>
      <w:r w:rsidRPr="002D2680">
        <w:rPr>
          <w:rFonts w:ascii="Times New Roman" w:eastAsia="Calibri" w:hAnsi="Times New Roman" w:cs="Times New Roman"/>
          <w:sz w:val="28"/>
          <w:szCs w:val="28"/>
        </w:rPr>
        <w:br/>
        <w:t xml:space="preserve">№97, от «28» ноября 2019 года </w:t>
      </w:r>
      <w:r w:rsidRPr="002D2680">
        <w:rPr>
          <w:rFonts w:ascii="Times New Roman" w:eastAsia="Calibri" w:hAnsi="Times New Roman" w:cs="Times New Roman"/>
          <w:sz w:val="28"/>
          <w:szCs w:val="28"/>
        </w:rPr>
        <w:br/>
        <w:t>№ 110, от «08» сентября 2020 года «№146, от «25» декабря 2020 года №159, от «10» июня 2021г №181, от «10» сентября 2021 г №189, от «26» ноября 2021г №8)   следующие изменения: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В пункте 28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Статью 43 изложить в следующей редакции: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«Статья 43. Муниципальный контроль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Отношения по организации и осуществлению муниципального контроля регулируются Федеральным законом от 31.07.2020 №248-ФЗ « О государственном контроле (надзоре) и муниципальном контроле в Российской Федерации» (далее-Федеральный закон «О государственном контроле (надзоре) и муниципальном контроле в Российской Федерации»).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К полномочиям администрации сельского поселения в области муниципального контроля относятся: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организация и осуществление муниципального контроля на территории сельского поселения;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иные полномочия в соответствии с Федеральным законом «О государственном контроле(надзоре) и муниципальном контроле в Российской Федерации, другими федеральными законами.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Порядок организации и осуществления  муниципального контроля устанавливается положением о виде муниципального контроля, утверждаемым Советом депутатов  сельского поселения.</w:t>
      </w:r>
    </w:p>
    <w:p w:rsidR="002D2680" w:rsidRPr="002D2680" w:rsidRDefault="002D2680" w:rsidP="002D26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26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5.В соответствии с частью 9 статьи 1 Федерального закона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контроля.»</w:t>
      </w:r>
    </w:p>
    <w:p w:rsidR="002D2680" w:rsidRPr="002D2680" w:rsidRDefault="002D2680" w:rsidP="002D268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2680" w:rsidRPr="002D2680" w:rsidRDefault="002D2680" w:rsidP="002D268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2680">
        <w:rPr>
          <w:rFonts w:ascii="Times New Roman" w:eastAsia="Calibri" w:hAnsi="Times New Roman" w:cs="Times New Roman"/>
          <w:b/>
          <w:sz w:val="28"/>
          <w:szCs w:val="28"/>
        </w:rPr>
        <w:t xml:space="preserve">Статья 2 </w:t>
      </w:r>
    </w:p>
    <w:p w:rsidR="002D2680" w:rsidRPr="002D2680" w:rsidRDefault="002D2680" w:rsidP="002D2680">
      <w:pPr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2D2680" w:rsidRPr="002D2680" w:rsidRDefault="002D2680" w:rsidP="002D2680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D2680">
        <w:rPr>
          <w:rFonts w:ascii="Times New Roman" w:eastAsia="Calibri" w:hAnsi="Times New Roman" w:cs="Times New Roman"/>
          <w:sz w:val="28"/>
          <w:szCs w:val="28"/>
        </w:rPr>
        <w:lastRenderedPageBreak/>
        <w:t>Костромской области                                      _______________       В.А Круглов</w:t>
      </w:r>
    </w:p>
    <w:p w:rsidR="002D2680" w:rsidRDefault="005C100B" w:rsidP="005C100B">
      <w:pPr>
        <w:suppressAutoHyphens/>
        <w:ind w:firstLine="0"/>
        <w:jc w:val="left"/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</w:pPr>
      <w:r w:rsidRPr="005C100B"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   </w:t>
      </w:r>
    </w:p>
    <w:p w:rsidR="002D2680" w:rsidRDefault="002D2680" w:rsidP="005C100B">
      <w:pPr>
        <w:suppressAutoHyphens/>
        <w:ind w:firstLine="0"/>
        <w:jc w:val="left"/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</w:pPr>
    </w:p>
    <w:p w:rsidR="002D2680" w:rsidRDefault="002D2680" w:rsidP="005C100B">
      <w:pPr>
        <w:suppressAutoHyphens/>
        <w:ind w:firstLine="0"/>
        <w:jc w:val="left"/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</w:pPr>
      <w:r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                                    </w:t>
      </w:r>
    </w:p>
    <w:p w:rsidR="002D2680" w:rsidRDefault="002D2680" w:rsidP="005C100B">
      <w:pPr>
        <w:suppressAutoHyphens/>
        <w:ind w:firstLine="0"/>
        <w:jc w:val="left"/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</w:pPr>
    </w:p>
    <w:p w:rsidR="005C100B" w:rsidRPr="005C100B" w:rsidRDefault="002D2680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                                    </w:t>
      </w:r>
      <w:r w:rsidR="005C100B" w:rsidRPr="005C100B"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</w:t>
      </w:r>
      <w:r w:rsidR="005C100B"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РОССИЙСКАЯ  ФЕДЕРАЦИЯ</w:t>
      </w:r>
    </w:p>
    <w:p w:rsidR="005C100B" w:rsidRPr="005C100B" w:rsidRDefault="005C100B" w:rsidP="005C100B">
      <w:pPr>
        <w:suppressAutoHyphens/>
        <w:ind w:firstLine="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КОСТРОМСКАЯ  ОБЛАСТЬ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СОВЕТ  ДЕПУТАТОВ</w:t>
      </w:r>
    </w:p>
    <w:p w:rsidR="005C100B" w:rsidRPr="005C100B" w:rsidRDefault="005C100B" w:rsidP="005C100B">
      <w:pPr>
        <w:suppressAutoHyphens/>
        <w:ind w:firstLine="0"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УСТЬ-НЕЙСКОГО СЕЛЬСКОГО  ПОСЕЛЕНИЯ</w:t>
      </w:r>
    </w:p>
    <w:p w:rsidR="005C100B" w:rsidRPr="005C100B" w:rsidRDefault="005C100B" w:rsidP="005C100B">
      <w:pPr>
        <w:suppressAutoHyphens/>
        <w:ind w:firstLine="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МАКАРЬЕВСКОГО  МУНИЦИПАЛЬНОГО  РАЙОНА</w:t>
      </w:r>
    </w:p>
    <w:p w:rsidR="005C100B" w:rsidRPr="005C100B" w:rsidRDefault="005C100B" w:rsidP="005C100B">
      <w:pPr>
        <w:suppressAutoHyphens/>
        <w:ind w:firstLine="0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РЕШЕНИЕ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6"/>
          <w:szCs w:val="20"/>
          <w:lang w:eastAsia="ar-SA"/>
        </w:rPr>
      </w:pPr>
      <w:r w:rsidRPr="005C100B">
        <w:rPr>
          <w:rFonts w:ascii="Arial" w:eastAsia="Arial" w:hAnsi="Arial" w:cs="Arial"/>
          <w:kern w:val="1"/>
          <w:sz w:val="26"/>
          <w:szCs w:val="20"/>
          <w:lang w:eastAsia="ar-SA"/>
        </w:rPr>
        <w:t>от 29 июня 2022 года                             №44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6"/>
          <w:szCs w:val="20"/>
          <w:lang w:eastAsia="ar-SA"/>
        </w:rPr>
      </w:pP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О внесении изменений в Положение о</w:t>
      </w:r>
    </w:p>
    <w:p w:rsidR="005C100B" w:rsidRPr="005C100B" w:rsidRDefault="005C100B" w:rsidP="005C100B">
      <w:pPr>
        <w:widowControl w:val="0"/>
        <w:suppressAutoHyphens/>
        <w:ind w:firstLine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>муниципальной службе Усть-Нейского</w:t>
      </w:r>
    </w:p>
    <w:p w:rsidR="005C100B" w:rsidRPr="005C100B" w:rsidRDefault="005C100B" w:rsidP="005C100B">
      <w:pPr>
        <w:widowControl w:val="0"/>
        <w:suppressAutoHyphens/>
        <w:ind w:firstLine="0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 Макарьевского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муниципального района Костромской области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Руководствуясь частью 5 статьи 52 Федерального Закона от 06.10.2003 «131-ФЗ «Об общих принципах организации местного самоуправления в Российской Федерации», Законом Костромской области от 01.02.2022 года №176-7-ЗКО «О внесении изменений в Закон Костромской области «О муниципальной службе в Костромской области»  Совет депутатов Усть-Нейского сельского поселения Макарьевского муниципального района Костромской области 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решил: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1. Внести в Положение о муниципальной службе Усть-Нейского </w:t>
      </w: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сельского поселения Макарьевского </w:t>
      </w: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муниципального района Костромской области, утверждённое решением Совета депутатов Усть-Нейского сельского поселения от 14.09.2017 №41</w:t>
      </w: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( в ред.реш.Совета депутатов Усть-Нейского сельского от 29.03.2019 г №92, от 16.11.2020 г №150)   следующие изменения :</w:t>
      </w: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 xml:space="preserve"> 1.Статью 23 изложить в следующей редакции:    </w:t>
      </w:r>
    </w:p>
    <w:p w:rsidR="005C100B" w:rsidRPr="005C100B" w:rsidRDefault="005C100B" w:rsidP="005C100B">
      <w:pPr>
        <w:suppressAutoHyphens/>
        <w:spacing w:line="480" w:lineRule="auto"/>
        <w:ind w:firstLine="0"/>
        <w:jc w:val="left"/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>« Статья 23. Подготовка кадров для муниципальной службы на договорной основе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Times New Roman" w:eastAsia="Arial" w:hAnsi="Times New Roman" w:cs="Times New Roman"/>
          <w:kern w:val="1"/>
          <w:sz w:val="26"/>
          <w:szCs w:val="20"/>
          <w:lang w:eastAsia="ar-SA"/>
        </w:rPr>
        <w:t xml:space="preserve">         1. </w:t>
      </w: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В целях формирования высококвалифицированного кадрового состава муниципальной службы Усть-Нейского сельского поселения Макарьевского муниципального района органы местного самоуправления Усть-Нейского сельского поселения Макарьевского муниципального района могут осуществлять организацию подготовки граждан для муниципальной службы Усть-Нейского сельского поселения Макарьевского муниципального района на договорной основе в соответствии с законодательством Российской Федерации об образовании, нормами Федерального закона « О муниципальной службе в Российской Федерации» и с учетом положений </w:t>
      </w: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lastRenderedPageBreak/>
        <w:t>Закона Костромской области « О муниципальной службе в Костромской области»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2.Договор о целевом обучении с обязательством последующего прохождения муниципальной службы (далее- договор о целевом обучении) заключается между органом местного самоуправления Усть-Нейского сельского поселения Макарьевского муниципального района и гражданином и предусматривает обязательство гражданина по прохождению муниципальной службы в указанном органе местного самоуправления Усть-Нейского сельского поселения Макарьевского муниципального района в течении установленного срока после окончания обучения на должностях муниципальной службы, относящихся  к ведущей, старшей и младшей</w:t>
      </w: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ab/>
        <w:t xml:space="preserve"> группам должностей.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3. Заключение договора о целевом обучении осуществляется на конкурсной основе в порядке, установленном Законом Костромской области «О муниципальной службе в Костромской области».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5. Договор о целевом обучении может быть заключен с гражданином один раз.</w:t>
      </w:r>
    </w:p>
    <w:p w:rsidR="005C100B" w:rsidRPr="005C100B" w:rsidRDefault="005C100B" w:rsidP="005C100B">
      <w:pPr>
        <w:suppressAutoHyphens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6. Финансовое обеспечение расходов, предусмотренных договором о целевом обучении, осуществляется за счет средств местного бюджета Усть-Нейского сельского поселения Макарьевского муниципального района.»</w:t>
      </w: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Arial" w:hAnsi="Arial" w:cs="Arial"/>
          <w:kern w:val="1"/>
          <w:sz w:val="24"/>
          <w:szCs w:val="24"/>
          <w:lang w:eastAsia="ar-SA"/>
        </w:rPr>
      </w:pPr>
      <w:bookmarkStart w:id="0" w:name="redstr"/>
      <w:bookmarkStart w:id="1" w:name="redstr2"/>
      <w:bookmarkStart w:id="2" w:name="redstr8"/>
      <w:bookmarkEnd w:id="0"/>
      <w:bookmarkEnd w:id="1"/>
      <w:bookmarkEnd w:id="2"/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</w:t>
      </w:r>
    </w:p>
    <w:p w:rsidR="005C100B" w:rsidRPr="005C100B" w:rsidRDefault="005C100B" w:rsidP="005C100B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Arial" w:hAnsi="Arial" w:cs="Arial"/>
          <w:kern w:val="1"/>
          <w:sz w:val="24"/>
          <w:szCs w:val="24"/>
          <w:lang w:eastAsia="ar-SA"/>
        </w:rPr>
        <w:t>2.</w:t>
      </w:r>
      <w:r w:rsidRPr="005C100B">
        <w:rPr>
          <w:rFonts w:ascii="Arial" w:eastAsia="Calibri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>Настоящее решение вступает в силу с момента официального опубликования в информационном бюллетене «Усть-Нейский вестник».</w:t>
      </w:r>
    </w:p>
    <w:p w:rsidR="005C100B" w:rsidRPr="005C100B" w:rsidRDefault="005C100B" w:rsidP="005C100B">
      <w:pPr>
        <w:widowControl w:val="0"/>
        <w:suppressAutoHyphens/>
        <w:ind w:firstLine="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hd w:val="clear" w:color="auto" w:fill="FFFFFF"/>
        <w:suppressAutoHyphens/>
        <w:ind w:right="10" w:firstLine="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color w:val="000000"/>
          <w:spacing w:val="-9"/>
          <w:w w:val="126"/>
          <w:kern w:val="1"/>
          <w:sz w:val="24"/>
          <w:szCs w:val="24"/>
          <w:lang w:eastAsia="ar-SA"/>
        </w:rPr>
        <w:t xml:space="preserve">        </w:t>
      </w:r>
    </w:p>
    <w:p w:rsidR="005C100B" w:rsidRPr="005C100B" w:rsidRDefault="005C100B" w:rsidP="005C100B">
      <w:pPr>
        <w:shd w:val="clear" w:color="auto" w:fill="FFFFFF"/>
        <w:suppressAutoHyphens/>
        <w:ind w:left="-142" w:right="10"/>
        <w:jc w:val="lef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54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5C100B" w:rsidRPr="005C100B" w:rsidRDefault="005C100B" w:rsidP="005C100B">
      <w:pPr>
        <w:suppressAutoHyphens/>
        <w:ind w:firstLine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>Глава Усть-Нейского  сельского  поселения</w:t>
      </w:r>
    </w:p>
    <w:p w:rsidR="005C100B" w:rsidRPr="005C100B" w:rsidRDefault="005C100B" w:rsidP="005C100B">
      <w:pPr>
        <w:suppressAutoHyphens/>
        <w:ind w:firstLine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>Макарьевского  муниципального  района</w:t>
      </w:r>
    </w:p>
    <w:p w:rsidR="005C100B" w:rsidRDefault="005C100B" w:rsidP="005C100B">
      <w:pPr>
        <w:suppressAutoHyphens/>
        <w:ind w:firstLine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5C100B">
        <w:rPr>
          <w:rFonts w:ascii="Arial" w:eastAsia="Times New Roman" w:hAnsi="Arial" w:cs="Arial"/>
          <w:kern w:val="1"/>
          <w:sz w:val="24"/>
          <w:szCs w:val="24"/>
          <w:lang w:eastAsia="ar-SA"/>
        </w:rPr>
        <w:t>Костромской области:                                                                       В.А Круглов</w:t>
      </w:r>
    </w:p>
    <w:p w:rsidR="00BC6999" w:rsidRPr="005C100B" w:rsidRDefault="00BC6999" w:rsidP="005C100B">
      <w:pPr>
        <w:suppressAutoHyphens/>
        <w:ind w:firstLine="0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                                       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РОССИЙСКАЯ ФЕДЕРАЦИЯ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СОВЕТ ДЕПУТАТОВ УСТЬ-НЕЙСКОГО ПОСЕЛЕНИЯ 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МАКАРЬЕВСКОГО МУНИЦИПАЛЬНОГО РАЙОНА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КОСТРОМСКОЙ ОБЛАСТИ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РЕШЕНИЕ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от  29 июня 2022  года                             №45</w:t>
      </w:r>
    </w:p>
    <w:p w:rsidR="00BC6999" w:rsidRPr="00BC6999" w:rsidRDefault="00BC6999" w:rsidP="00BC6999">
      <w:pPr>
        <w:ind w:firstLine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BC6999" w:rsidRPr="00BC6999" w:rsidRDefault="00BC6999" w:rsidP="00BC6999">
      <w:pPr>
        <w:ind w:firstLine="0"/>
        <w:jc w:val="center"/>
        <w:rPr>
          <w:rFonts w:ascii="Arial" w:hAnsi="Arial" w:cs="Arial"/>
          <w:sz w:val="28"/>
          <w:szCs w:val="28"/>
          <w:lang w:eastAsia="ru-RU"/>
        </w:rPr>
      </w:pPr>
      <w:r w:rsidRPr="00BC6999">
        <w:rPr>
          <w:rFonts w:ascii="Arial" w:hAnsi="Arial" w:cs="Arial"/>
          <w:sz w:val="28"/>
          <w:szCs w:val="28"/>
          <w:lang w:eastAsia="ru-RU"/>
        </w:rPr>
        <w:t>Об утверждении Положения об инвестиционной деятельности</w:t>
      </w:r>
    </w:p>
    <w:p w:rsidR="00BC6999" w:rsidRPr="00BC6999" w:rsidRDefault="00BC6999" w:rsidP="00BC6999">
      <w:pPr>
        <w:ind w:firstLine="0"/>
        <w:jc w:val="center"/>
        <w:rPr>
          <w:rFonts w:ascii="Arial" w:hAnsi="Arial" w:cs="Arial"/>
          <w:sz w:val="28"/>
          <w:szCs w:val="28"/>
          <w:lang w:eastAsia="ru-RU"/>
        </w:rPr>
      </w:pPr>
      <w:r w:rsidRPr="00BC6999">
        <w:rPr>
          <w:rFonts w:ascii="Arial" w:hAnsi="Arial" w:cs="Arial"/>
          <w:sz w:val="28"/>
          <w:szCs w:val="28"/>
          <w:lang w:eastAsia="ru-RU"/>
        </w:rPr>
        <w:t>на территории Усть-Нейского сельского поселения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областным законом от 26 июня 2013 года № 379-5-ЗКО «Об инвестиционной деятельности в Костромской области, осуществляемой в форме капитальных вложений», Уставом муниципального образования Усть-Нейское сельское поселение Макарьевского муниципального района Костромской области, в целях стимулирования инвестиционной деятельности на территории Усть-Нейского сельского поселения, Совет депутатов Усть-Нейского сельского поселения Макарьевского муниципального района Костромской области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Р Е Ш И Л:</w:t>
      </w:r>
    </w:p>
    <w:p w:rsidR="00BC6999" w:rsidRPr="00BC6999" w:rsidRDefault="00BC6999" w:rsidP="00BC6999">
      <w:pPr>
        <w:numPr>
          <w:ilvl w:val="0"/>
          <w:numId w:val="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Утвердить прилагаемое Положение об инвестиционной деятельности на территории муниципального образования Усть-Нейское сельское поселение Макарьевского муниципального района Костромской области.</w:t>
      </w:r>
    </w:p>
    <w:p w:rsidR="00BC6999" w:rsidRPr="00BC6999" w:rsidRDefault="00BC6999" w:rsidP="00BC6999">
      <w:pPr>
        <w:numPr>
          <w:ilvl w:val="0"/>
          <w:numId w:val="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Настоящее решение опубликовать в информационном бюллетене «Усть-Нейский вестник».</w:t>
      </w:r>
    </w:p>
    <w:p w:rsidR="00BC6999" w:rsidRPr="00BC6999" w:rsidRDefault="00BC6999" w:rsidP="00BC6999">
      <w:pPr>
        <w:numPr>
          <w:ilvl w:val="0"/>
          <w:numId w:val="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 Усть-Нейского сельского поселения:                           В.А Круглов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Положение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об инвестиционной деятельности на территории муниципального образования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Усть-Нейское сельское поселение Макарьевского  муниципального района Костромской области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Общие положения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 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1.1. Настоящее Положение об инвестиционной деятельности на территории муниципального образования Усть-Нейское сельское поселение Макарьевского муниципального района Костромской области (далее – Положение) регулирует правоотношения между органами местного 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самоуправления муниципального образования Усть-Нейское сельское поселение Макарьевского муниципального района Костромской области и гражданами, юридическим лицами в связи с осуществлением ими инвестиционной деятельности в форме капитальных вложений,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1.2. Инвестиционная деятельность на территории муниципального образования Усть-Нейское сельское поселение Макарьевского  муниципального района Костромской области (далее – муниципальное образование) осуществляется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областным законом от 26 июня 2013 года № 379-5-ЗКО «Об инвестиционной деятельности в Костромской области, осуществляемой в форме капитальных вложений», а также настоящим Положением.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 Действие настоящего Положения распространяется на отношения, возникающие при регулировании инвестиционной деятельности на территории муниципального образования, осуществляемые следующими субъектами инвестиционной деятельности: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1.3.1. Если в результате инвестиционной деятельности создаются дополнительные рабочие места - от 10 человек и более.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1.3.2. Инвестирующими собственные средства в реконструкцию и ремонт муниципальных объектов.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1.3.3. Объем инвестиций должен составлять от 500 тыс. рублей и выше.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1.3.4. Реализующими инвестиционную деятельность в виде капитальных вложений.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1.3.5. Банки, инвестиционные институты, страховые компании и другие кредитные учреждения при вложении средств в инвестиционные проекты организаций, в том числе в социально значимые для муниципального образования проекты; банки при проведении лизинговых операций и кредитовании сроком не менее одного года, если указанные средства направлены на инвестиции в основные фонды предприятий отраслей материального производства.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Основные понятия.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инвесторы - субъекты инвестиционной деятельности, осуществляющие вложение собственных, заемных и (или) привлеченных средств, в форме инвестиций и обеспечивающие их целевое использование;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субъект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участники, осуществляющие инвестиционную деятельность в форме капитальных вложений;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муниципальная собственность - это собственность муниципального образования Усть-Нейское сельское поселение Макарьевского  муниципального района Костромской области;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Полномочия органов местного самоуправления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3.1. К полномочиям Совета депутатов  Усть-Нейского сельского поселения Макарьевского муниципального района Костромской области (далее – Совет депутатов) относятся: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принятие нормативных правовых актов в области инвестиционной деятельности;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установление льгот по арендной плате за земельные участки, являющиеся муниципальной собственностью муниципального образования для субъектов инвестиционной деятельности;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установление льгот по уплате арендной платы за пользование имуществом, являющимся собственностью муниципального образования для субъектов инвестиционной деятельности;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установление льгот по уплате местных налогов для субъектов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осуществление контроля за целевым использованием предоставленных льгот.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           При передаче полномочий  Усть-Нейского сельского поселения Макарьевского муниципального района в  администрацию Макарьевского муниципального района: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создание благоприятных условий для привлечения инвестиций на территорию муниципального образования;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рассмотрение обращений субъектов инвестиционной деятельности и принятие решения о предоставлении им муниципальной поддержки на условиях, предусмотренных нормативными правовыми актами муниципального образования;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заключение с субъектами инвестиционной деятельности договоров;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осуществление контроля за исполнением субъектами инвестиционной деятельности договоров и за реализацией инвестиционных проектов.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Направления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направлениям инвестиционной деятельности на территории муниципального образования относятся: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4.1. Выращивание тепличных овощей в промышленных масштабах.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4.2. Разведение скота и птицы;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4.3. Производство пищевых продуктов и напитков;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4.4. Перерабатывающее производство;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4.5. Производство строительных и отделочных материалов;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4.6. Текстильное и швейное производство;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4.7. Производство кожи, изделий из кожи и производство обуви;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4.8. Обработка древесины и производство изделий из дерева;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4.9. Производство готовых металлических изделий;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4.10. Производство мебели и прочей продукции, обработка вторичного сырья.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Формы поддержки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5.1. Создание на территории муниципального образования благоприятных условий для развития инвестиционной деятельности осуществляется путем: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 Освобождения инвестора от арендной платы за земельный участок, являющийся муниципальной собственностью муниципального образования.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б) Освобождения инвестора от уплаты арендной платы за пользование имуществом, являющимся муниципальной собственностью муниципального образования.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в) Предоставления льгот по уплате местных налогов.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5.1.1. Освобождение инвесторов от влияния арендных платежей и предоставления льгот по уплате местных налогов (далее – льготы) 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устанавливается решением Совета депутатов Усть-Нейского сельского поселения Макарьевского муниципального района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5.2. Оказание методической, информационной и организационной поддержки.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5.3 Сопровождение инвестиционных проектов.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Условия предоставления льгот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6.1. Право на пользование льготами возникает у субъектов инвестиционной деятельности с момента принятия решения Советом депутатов муниципального образования  Усть-Нейское сельское поселение Макарьевского  муниципального района Костромской области и заключения с Администрацией Макарьевского муниципального района договора об инвестиционной деятельности, если иное не указано в договоре (приложение 2 к Положению).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Договор может быть дополнен другими статьями в зависимости от обстоятельств.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6.2. Субъекты инвестиционной деятельности должны быть зарегистрированы на территории муниципального образования.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6.3. Уровень минимальной оплаты труда работников субъектов инвестиционной деятельности должен быть не ниже минимального уровня оплаты труда, установленного в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6.4. Установленные льготы предоставляются при условии целевого использования высвобождаемых средств.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6.5. 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 к Положению).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6.6. Льготы субъектам инвестиционной деятельности не могут быть предоставлены в случае: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 наличия задолженности по налоговым и неналоговым платежам в бюджеты всех уровней и во внебюджетные фонды;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б) наличия задолженности по коммунальным платежам;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в) 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г) нахождения субъекта инвестиционной деятельности в процессе ликвидации, на стадии реорганизации или банкротства;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д) непредставления необходимых документов в соответствии с настоящим Положением.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6.7. Контроль за целевым использованием предоставленных льгот осуществляется Советом депутатов  Усть-Нейского сельского поселения Макарьевского  муниципального района Костромской области в виде: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контрольных проверок;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депутатских запросов;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- депутатских слушаний.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Гарантии и защита прав субъектов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7.1. Органы местного самоуправления муниципального  образования    Усть-Нейское сельское поселение Макарьевского муниципального района Костромской области гарантируют всем субъектам инвестиционной деятельности независимо от форм собственности: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7.1.1. Обеспечение равных прав при осуществлении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7.1.2. Гласность в обсуждении инвестиционных проектов.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7.1.3. Стабильность прав субъектов инвестиционной деятельности в соответствии с действующим законодательством.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7.2. Защита интересов инвесторов осуществляется органами местного самоуправления в форме: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 оказание поддержки во взаимоотношениях с органами государственной власти, Костромской области, муниципального района.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б) в случае принятия нормативных  правовых  актов ухудшающих условия инвестирования по отношению к реализуемым инвестиционным проектам, применяются положения нормативных правовых актов муниципального образования, действующих на момент заключения договора об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Взаимодействие органов местного самоуправления с субъектами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8.1. Договор об инвестиционной деятельности является основанием для осуществления инвестиционной деятельности на территории муниципального образования и регулирует правоотношения между муниципальным образованием и субъектом инвестиционной деятельности в связи с осуществление последним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8.2. От имени муниципального образования договор подписывается Главой администрации Усть-Нейского сельского поселения Макарьевского муниципального района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 1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Положению об инвестиционной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деятельности на территории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 образования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Усть-Нейское сельское поселение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ПОРЯДОК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lastRenderedPageBreak/>
        <w:t>ПРЕДОСТАВЛЕНИЯ ЛЬГОТ И ФОРМ ПОДДЕРЖКИ ПО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numPr>
          <w:ilvl w:val="0"/>
          <w:numId w:val="1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Общие положения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Настоящий Порядок предоставления льгот и форм поддержки по инвестиционной деятельности (далее – Порядок) устанавливает основные принципы и механизм предоставления льгот и форм поддержки инвесторов, реализующим инвестиционные проекты в соответствии с Положением об инвестиционной деятельности на территории муниципального образования  Усть-Нейское сельское поселение Макарьевского муниципального района Костромской области.</w:t>
      </w:r>
    </w:p>
    <w:p w:rsidR="00BC6999" w:rsidRPr="00BC6999" w:rsidRDefault="00BC6999" w:rsidP="00BC6999">
      <w:pPr>
        <w:numPr>
          <w:ilvl w:val="0"/>
          <w:numId w:val="1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Документы, предоставляемые инвесторами для получения льгот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 Инвесторы, претендующие на получение льгот, связанных с реализацией инвестиционного проекта на территории муниципального образования Усть-Нейское сельское поселение Макарьевского муниципального района Костромской области, в обязательном порядке представляют следующие документы (далее – пакет документов):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а) заявку на реализацию инвестиционного проекта на территории муниципального образования  Усть-Нейское сельское поселение Макарьевского  муниципального района Костромской области;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б) справку налоговых органов об отсутствии задолженности по уплате налогов;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в) нотариально заверенные копии учредительных документов организации;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г) баланс и другие копии форм бухгалтерской отчетности (кроме физических лиц - 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д) инвестиционный проект (бизнес-план, проектно-сметную документацию) (приложение 1 к Порядку);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е) справку об отсутствии задолженности по оплате коммунальных услуг;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ж) справку из налогового органа о том, что субъект инвестиционной деятельности не находится в процессе ликвидации, на стадии реорганизации или банкротства.</w:t>
      </w:r>
    </w:p>
    <w:p w:rsidR="00BC6999" w:rsidRPr="00BC6999" w:rsidRDefault="00BC6999" w:rsidP="00BC6999">
      <w:pPr>
        <w:numPr>
          <w:ilvl w:val="0"/>
          <w:numId w:val="1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Рассмотрение обращений и подготовка решений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3.1. Инвестор, претендующий на получение льгот, направляет заявку на реализацию инвестиционного проекта на территории муниципального образования  Усть-Нейское сельское поселение Макарьевского  муниципального района Костромской области в Администрацию Усть-Нейского сельского поселения Макарьевского муниципального района Костромской области и представляет пакет документов, предусмотренных пунктом 2.1 настоящего Порядка.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3.2. Администрация Усть-Нейского сельского поселения в соответствии с заявкой рассматривает пакет документов в течение 15 (пятнадцати) 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рабочих дней и готовит мотивированное заключение о возможности или отказе в предоставлении льгот.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3.2.1. В случае принятия положительного заключения о предоставлении льгот в течение 5 (пяти) рабочих дней администрацией сельского поселения по согласованию с Главой сельского поселения  оформляется в установленном законодательством порядке договор об инвестиционной деятельности.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3.2.2. В случае принятия отрицательного заключения администрацией поселения по согласованию с Главой направляется письмо с мотивированным отказом заявителю в течение 5 (пяти) рабочих дней.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3.3. В случае невозможности принятия решения или предоставления документов, оформленных ненадлежащим образом администрация поселения письменно запрашивает у инвесторов необходимые документы. В этом случае срок рассмотрения заявки может быть продлен до 30 (тридцати) рабочих дней на основании обращения начальника отдела по экономике к Главе муниципального образования.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 1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Порядку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предоставления льгот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 форм поддержки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(Типовая форма)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СТРУКТУРА БИЗНЕС-ПЛАНА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п/п Наименование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разделов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Краткое содержание</w:t>
      </w:r>
    </w:p>
    <w:p w:rsidR="00BC6999" w:rsidRPr="00BC6999" w:rsidRDefault="00BC6999" w:rsidP="00BC6999">
      <w:pPr>
        <w:numPr>
          <w:ilvl w:val="0"/>
          <w:numId w:val="1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Титульный лист титульный лист инвестиционного проекта должен содержать следующую информацию: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наименование и адрес предприятия;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фамилию, имя, отчество руководителя;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суть проекта (3 - 5 строк);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стоимость проекта и источники финансирования (собственные средства, заемные средства).</w:t>
      </w:r>
    </w:p>
    <w:p w:rsidR="00BC6999" w:rsidRPr="00BC6999" w:rsidRDefault="00BC6999" w:rsidP="00BC6999">
      <w:pPr>
        <w:numPr>
          <w:ilvl w:val="0"/>
          <w:numId w:val="20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Резюме инвестиционного проекта характеристика проекта, раскрывающая цели его реализации.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Указать объем инвестиций и срок возврата заемных средств. Влияние проекта на решение социальных вопросов (импортозамещение, создание новых рабочих мест и т.п.).</w:t>
      </w:r>
    </w:p>
    <w:p w:rsidR="00BC6999" w:rsidRPr="00BC6999" w:rsidRDefault="00BC6999" w:rsidP="00BC6999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Обоснование инвестиционного проекта значимость реализации проекта для социального развития муниципального образования.</w:t>
      </w:r>
    </w:p>
    <w:p w:rsidR="00BC6999" w:rsidRPr="00BC6999" w:rsidRDefault="00BC6999" w:rsidP="00BC6999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Производственный план аргументировать выбор производственного процесса и охарактеризовать технико-экономические показатели согласно проектно-сметной документации.</w:t>
      </w:r>
    </w:p>
    <w:p w:rsidR="00BC6999" w:rsidRPr="00BC6999" w:rsidRDefault="00BC6999" w:rsidP="00BC6999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План маркетинга если проект предусматривает производство продукта, то необходимо показать, что сбыт не вызовет проблем, указать конечных потребителей, торгово-сбытовые издержки.</w:t>
      </w:r>
    </w:p>
    <w:p w:rsidR="00BC6999" w:rsidRPr="00BC6999" w:rsidRDefault="00BC6999" w:rsidP="00BC6999">
      <w:pPr>
        <w:numPr>
          <w:ilvl w:val="0"/>
          <w:numId w:val="21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Организационный план сведения об организации: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оценка структуры баланса;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форма собственности;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объем выпущенных акций (если это акционерное общество);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период действия на рынке.</w:t>
      </w:r>
    </w:p>
    <w:p w:rsidR="00BC6999" w:rsidRPr="00BC6999" w:rsidRDefault="00BC6999" w:rsidP="00BC6999">
      <w:pPr>
        <w:numPr>
          <w:ilvl w:val="0"/>
          <w:numId w:val="22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Финансовый план затрат на реализацию проекта.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Финансовые результаты реализации проекта.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Объемы и источники финансирования проекта.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Эффективность проекта.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Срок окупаемости</w:t>
      </w:r>
    </w:p>
    <w:p w:rsidR="00BC6999" w:rsidRPr="00BC6999" w:rsidRDefault="00BC6999" w:rsidP="00BC6999">
      <w:pPr>
        <w:numPr>
          <w:ilvl w:val="0"/>
          <w:numId w:val="23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Приложение 2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 Положению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на территории муниципального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образования Усть-Нейское сельское 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поселение Макарьевского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муниципального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района Костромской области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от «29»июня 2022 года №45</w:t>
      </w:r>
    </w:p>
    <w:p w:rsidR="00BC6999" w:rsidRPr="00BC6999" w:rsidRDefault="00BC6999" w:rsidP="00BC6999">
      <w:pPr>
        <w:spacing w:after="150"/>
        <w:ind w:firstLine="0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(Типовая форма)</w:t>
      </w:r>
    </w:p>
    <w:p w:rsidR="00BC6999" w:rsidRPr="00BC6999" w:rsidRDefault="00BC6999" w:rsidP="00BC6999">
      <w:pPr>
        <w:spacing w:after="150"/>
        <w:ind w:firstLine="0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ДОГОВОР ОБ ИНВЕСТИЦИОННОЙ ДЕЯТЕЛЬНОСТИ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Д.Якимово 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«____» ___________ 20__ г.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Администрация Усть-Нейского сельского поселения Макарьевского муниципального района Костромской области (далее - Администрация) в лице Главы муниципального образования _________________________, действующего на основании Устава, с одной стороны, и субъект инвестиционной деятельности,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являющийся _____________________________________________________________________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(указывается категория в соответствии с Положением об инвестиционной деятельности на территории муниципального образования   Усть-Нейское сельское поселение Макарьевского   муниципального района Костромской области, утвержденным решением Совета депутатов  Усть-Нейского сельского поселения Макарьевского   муниципального района Костромской области)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 осуществляющий инвестиционный проект -____________________________________________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(далее - Участник), в лице ______________________________________ действующего на основании _____________________, с другой стороны, заключили настоящий договор о нижеследующем:</w:t>
      </w:r>
    </w:p>
    <w:p w:rsidR="00BC6999" w:rsidRPr="00BC6999" w:rsidRDefault="00BC6999" w:rsidP="00BC6999">
      <w:pPr>
        <w:numPr>
          <w:ilvl w:val="0"/>
          <w:numId w:val="24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Цель, предмет и срок действия договора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1.1 Настоящий договор, заключенный в соответствии с Положением об инвестиционной деятельности на территории муниципального образования Усть-Нейское сельское поселение Макарьевского муниципального района Костромской области, утвержденным решением Совета депутатов  Усть-Нейского сельского поселения Макарьевского    муниципального района Костромской области, имеет своей целью создание для Участника благоприятных э</w:t>
      </w:r>
      <w:r w:rsidRPr="00BC6999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>к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ономических условий для модернизации и расширения производства, а для муниципального образования - перспективы роста налогооблагаемой базы и решения социальных проблем.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Объектом инвестиционной деятельности является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Объем инвестиций составляет 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1.2. Предметом договора является: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Освобождение Участника от уплаты 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_________________________________________________________________________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(указывается в соответствии с пунктами Положения об инвестиционной деятельности на территории муниципального образования  Усть-Нейское </w:t>
      </w: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сельское поселение Макарьевского  муниципального района Костромской области)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1.3. Срок действия договора ___________________________________________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1.4. 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муниципального образования  Усть-Нейское сельское поселение Макарьевского   муниципального района Костромской области.</w:t>
      </w:r>
    </w:p>
    <w:p w:rsidR="00BC6999" w:rsidRPr="00BC6999" w:rsidRDefault="00BC6999" w:rsidP="00BC6999">
      <w:pPr>
        <w:numPr>
          <w:ilvl w:val="0"/>
          <w:numId w:val="25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Права и обязанности сторон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 Участник обязан: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2.1.1. Соблюдать нормы Положения об инвестиционной деятельности на территории муниципального образования Усть-Нейское сельское поселение Макарьевского   муниципального района Костромской области, утвержденного решением Совета депутатов Усть-Нейского сельского поселения Макарьевского муниципального района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2.1.2. Ежеквартально представлять отчет о финансово-хозяйственной деятельности в срок не позднее 20-го числа месяца, следующего за отчетным.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2.1.3. Использовать средства, высвобождаемые в результате применения предоставляемых льгот по целевому назначению.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2.1.4. Представлять полную и достоверную информацию.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2.2. Администрация обязана: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2.2.1. Осуществлять проверку представленных Участником отчетных форм, визировать их и согласовывать с начальником отдела по бюджету и бухгалтерскому учету администрации Усть-Нейского сельского поселения Макарьевского муниципального  района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2.2.2. В соответствии с действующим законодательством РФ, Костромской области и нормативными правовыми актами муниципального образования Усть-Нейское сельское поселение Макарьевского  муниципального района Костромской области гарантировать Участникам инвестиционной деятельности равноправные условия деятельности.</w:t>
      </w:r>
    </w:p>
    <w:p w:rsidR="00BC6999" w:rsidRPr="00BC6999" w:rsidRDefault="00BC6999" w:rsidP="00BC6999">
      <w:pPr>
        <w:numPr>
          <w:ilvl w:val="0"/>
          <w:numId w:val="26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Ответственность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3.1.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ключевой ставки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 муниципального образования Усть-Нейское сельское поселение Макарьевского муниципального района Костромской области.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3.2. 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</w:t>
      </w:r>
    </w:p>
    <w:p w:rsidR="00BC6999" w:rsidRPr="00BC6999" w:rsidRDefault="00BC6999" w:rsidP="00BC6999">
      <w:pPr>
        <w:numPr>
          <w:ilvl w:val="0"/>
          <w:numId w:val="27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Изменение и расторжение договора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4.1. Условия договора могут быть изменены по взаимному соглашению сторон.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Все изменения и дополнения оформляются в письменной форме, вступают в силу после подписания их сторонами и являются неотъемлемой частью настоящего договора.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4.2. Основанием для расторжения договора является: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непредставление Участником отчетности в течение более чем 60 дней относительно сроков, установленных Положением об инвестиционной деятельности на территории муниципального образования  Усть-Нейское сельское поселение Макарьевского  муниципального района Костромской области;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несогласованное изменение инвестиционного проекта, способное повлечь за собой невыполнение проекта;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несоблюдение условий настоящего договора, Положения об инвестиционной деятельности на территории муниципального образования  Усть-Нейское сельское поселение Макарьевского   муниципального района Костромской области;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несоблюдение условий предоставления льгот в течение года после окончания срока действия договора.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4.3. Администрация сельского поселения  в пятидневный срок извещает Участника о расторжении договора.</w:t>
      </w:r>
    </w:p>
    <w:p w:rsidR="00BC6999" w:rsidRPr="00BC6999" w:rsidRDefault="00BC6999" w:rsidP="00BC6999">
      <w:pPr>
        <w:numPr>
          <w:ilvl w:val="0"/>
          <w:numId w:val="28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Заключительные положения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5.1. Споры между Сторонами разрешаются в соответствии с действующим законодательством.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5.2. Право на пользование льготами возникает у Участника с момента принятия решения Советом депутатов Усть-Нейского сельского поселения Макарьевского муниципального района Костромской области и заключения с Администрацией Усть-Нейского сельского поселения Макарьевского  муниципального района Костромской области договора об инвестиционной деятельности с 1-го числа квартала, следующего за кварталом, в котором заключен договор.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5.3. 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5.4. Настоящий договор составлен в двух экземплярах, имеющих одинаковую юридическую силу, один из которых находится у Участника, второй – в Администрации поселения.).</w:t>
      </w:r>
    </w:p>
    <w:p w:rsidR="00BC6999" w:rsidRPr="00BC6999" w:rsidRDefault="00BC6999" w:rsidP="00BC6999">
      <w:pPr>
        <w:numPr>
          <w:ilvl w:val="0"/>
          <w:numId w:val="29"/>
        </w:numPr>
        <w:spacing w:before="100" w:beforeAutospacing="1" w:after="100" w:afterAutospacing="1" w:line="259" w:lineRule="auto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Реквизиты и подписи сторон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Администрация:</w:t>
      </w:r>
    </w:p>
    <w:p w:rsidR="00BC6999" w:rsidRPr="00BC6999" w:rsidRDefault="00BC6999" w:rsidP="00BC6999">
      <w:pPr>
        <w:spacing w:after="150"/>
        <w:ind w:firstLine="0"/>
        <w:jc w:val="lef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BC6999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Участник: </w:t>
      </w:r>
    </w:p>
    <w:p w:rsidR="00B403CA" w:rsidRPr="00B403CA" w:rsidRDefault="00B403CA" w:rsidP="00B403CA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РОССИЙСКАЯ  ФЕДЕРАЦИЯ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КОСТРОМСКАЯ  ОБЛАСТЬ</w:t>
      </w: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СОВЕТ  ДЕПУТАТОВ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УСТЬ-НЕЙСКОГО  СЕЛЬСКОГО  ПОСЕЛЕНИЯ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МАКАРЬЕВСКОГО  МУНИЦИПАЛЬНОГО  РАЙОНА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tabs>
          <w:tab w:val="left" w:pos="486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РЕШЕНИЕ</w:t>
      </w: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от   29.06.2022 года                                                № 47                       </w:t>
      </w:r>
    </w:p>
    <w:p w:rsidR="00B403CA" w:rsidRPr="00B403CA" w:rsidRDefault="00B403CA" w:rsidP="00B403CA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right="-43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3CA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бюджета Усть-Нейского сельского поселения Макарьевского</w:t>
      </w:r>
    </w:p>
    <w:p w:rsidR="00B403CA" w:rsidRPr="00B403CA" w:rsidRDefault="00B403CA" w:rsidP="00B403CA">
      <w:pPr>
        <w:widowControl w:val="0"/>
        <w:suppressAutoHyphens/>
        <w:ind w:right="-437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03C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Костромской области за 2021год.</w:t>
      </w:r>
    </w:p>
    <w:p w:rsidR="00B403CA" w:rsidRPr="00B403CA" w:rsidRDefault="00B403CA" w:rsidP="00B403CA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right="-437"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Рассмотрев внесенные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администрацией Усть-Нейского сельского поселения  Макарьевского муниципального района Костромской области  </w:t>
      </w: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>отчет об исполнении бюджета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Усть-Нейского сельского поселения  Макарьевского муниципального района Костромской области</w:t>
      </w: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в </w:t>
      </w: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соответствии</w:t>
      </w: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 статьей 264.6 Бюджетного Кодекса РФ, Совет депутатов Усть-Нейского сельского поселения Макарьевского муниципального района Костромской области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</w:t>
      </w:r>
      <w:r w:rsidRPr="00B403CA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РЕШИЛ: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>1.  Утвердить отчет об исполнении бюджета Усть-Нейского сельского поселения Макарьевского муниципального района Костромской области за 2021 год: по расходам в сумме 8 159 931 руб. 16 коп., по доходам в сумме  8 248 247 руб.50 коп., с профицитом 88 316 руб. 34 коп.и со следующими показателями:</w:t>
      </w:r>
    </w:p>
    <w:p w:rsidR="00B403CA" w:rsidRPr="00B403CA" w:rsidRDefault="00B403CA" w:rsidP="00B403CA">
      <w:pPr>
        <w:widowControl w:val="0"/>
        <w:suppressAutoHyphens/>
        <w:ind w:left="-12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</w:t>
      </w:r>
    </w:p>
    <w:p w:rsidR="00B403CA" w:rsidRPr="00B403CA" w:rsidRDefault="00B403CA" w:rsidP="00B403CA">
      <w:pPr>
        <w:widowControl w:val="0"/>
        <w:suppressAutoHyphens/>
        <w:ind w:left="-12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>1.1 доходов бюджета Усть-Нейского сельского поселения Макарьевского муниципального района Костромской области за 2021 год по кодам классификации доходов бюджетов согласно приложения №1 к настоящему решению;</w:t>
      </w:r>
    </w:p>
    <w:p w:rsidR="00B403CA" w:rsidRPr="00B403CA" w:rsidRDefault="00B403CA" w:rsidP="00B403CA">
      <w:pPr>
        <w:widowControl w:val="0"/>
        <w:suppressAutoHyphens/>
        <w:ind w:left="-12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left="-90" w:hanging="27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1.2  доходов бюджета Усть-Нейского сельского поселения Макарьевского муниципального района Костромской области по кодам видов доходов,  подвидов доходов, классификации операций сектора государственного управления, относящихся к доходам бюджета согласно приложения № 2 к настоящему решению;</w:t>
      </w:r>
    </w:p>
    <w:p w:rsidR="00B403CA" w:rsidRPr="00B403CA" w:rsidRDefault="00B403CA" w:rsidP="00B403CA">
      <w:pPr>
        <w:widowControl w:val="0"/>
        <w:suppressAutoHyphens/>
        <w:ind w:left="-90" w:hanging="27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1.3  расходов бюджета Усть-Нейского сельского поселения Макарьевского муниципального района Костромской области по разделам, подразделам   классификации расходов бюджета за 2021 год согласно приложения № 3 к настоящему решению;</w:t>
      </w:r>
    </w:p>
    <w:p w:rsidR="00B403CA" w:rsidRPr="00B403CA" w:rsidRDefault="00B403CA" w:rsidP="00B403CA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1.4 распределение расходов бюджета Усть-Нейского сельского поселения Макарьевского муниципального района Костромской области по ведомственной </w:t>
      </w: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структуре расходов согласно приложения № 4 к настоящему решению; </w:t>
      </w:r>
    </w:p>
    <w:p w:rsidR="00B403CA" w:rsidRPr="00B403CA" w:rsidRDefault="00B403CA" w:rsidP="00B403CA">
      <w:pPr>
        <w:widowControl w:val="0"/>
        <w:suppressAutoHyphens/>
        <w:ind w:left="6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left="-75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1.5  источников финансирования дефицита бюджета Усть-Нейского сельского поселения по кодам классификации источников финансирования дефицитов бюджета за 2020 год согласно приложению № 5 к настоящему решению;</w:t>
      </w:r>
    </w:p>
    <w:p w:rsidR="00B403CA" w:rsidRPr="00B403CA" w:rsidRDefault="00B403CA" w:rsidP="00B403CA">
      <w:pPr>
        <w:widowControl w:val="0"/>
        <w:suppressAutoHyphens/>
        <w:ind w:left="-75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1.6. Расходование средств резервного фонда администрации Усть-Нейского сельского поселения за 2021 год, согласно приложения № 6 к настоящему решению.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left="-3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1.7. Расходование средств дорожного фонда в  Усть-Нейском сельском поселении за 2021 год, согласно приложения №7 к настоящему решению.</w:t>
      </w:r>
    </w:p>
    <w:p w:rsidR="00B403CA" w:rsidRPr="00B403CA" w:rsidRDefault="00B403CA" w:rsidP="00B403CA">
      <w:pPr>
        <w:widowControl w:val="0"/>
        <w:suppressAutoHyphens/>
        <w:ind w:left="-30"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>2.  Настоящее решение вступает в силу со дня его официального опубликования.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Усть-Нейского сельского поселения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Макарьевского муниципального района 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                                                                                                В.А.Круглов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№1 к решению Совета депутатов</w:t>
      </w: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№47  от 29.06.2022  года      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40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</w:t>
      </w: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0"/>
        <w:gridCol w:w="3840"/>
        <w:gridCol w:w="1545"/>
        <w:gridCol w:w="1365"/>
        <w:gridCol w:w="780"/>
        <w:gridCol w:w="10"/>
      </w:tblGrid>
      <w:tr w:rsidR="00B403CA" w:rsidRPr="00B403CA" w:rsidTr="00EF24C8">
        <w:trPr>
          <w:gridAfter w:val="1"/>
          <w:wAfter w:w="10" w:type="dxa"/>
          <w:trHeight w:val="300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zh-CN"/>
              </w:rPr>
              <w:t xml:space="preserve">Доходы в бюджет Усть-Нейского поселения Макарьевского       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zh-CN"/>
              </w:rPr>
              <w:t>муниципального района Костромской области</w:t>
            </w:r>
          </w:p>
        </w:tc>
      </w:tr>
      <w:tr w:rsidR="00B403CA" w:rsidRPr="00B403CA" w:rsidTr="00EF24C8">
        <w:trPr>
          <w:gridAfter w:val="1"/>
          <w:wAfter w:w="10" w:type="dxa"/>
          <w:trHeight w:val="300"/>
        </w:trPr>
        <w:tc>
          <w:tcPr>
            <w:tcW w:w="10350" w:type="dxa"/>
            <w:gridSpan w:val="5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zh-CN"/>
              </w:rPr>
              <w:t>за  2021 год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B403CA" w:rsidRPr="00B403CA" w:rsidTr="00EF24C8">
        <w:trPr>
          <w:trHeight w:val="57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Уточненный план на 2021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Кассовое исполение на 01.01.2022г.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Уровень исполнения плана, %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000  1 00  00000  00  0000  000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2 738 400,00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2 858 109,50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104,37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000  1 01  00000  00  0000  000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ПРИБЫЛЬ, ДОХОДЫ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787 600,00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839 172,41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106,5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000  1 01  02000  01  0000  110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787 600,00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839 172,41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106,5</w:t>
            </w:r>
          </w:p>
        </w:tc>
      </w:tr>
      <w:tr w:rsidR="00B403CA" w:rsidRPr="00B403CA" w:rsidTr="00EF24C8">
        <w:trPr>
          <w:trHeight w:val="75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000  1 01  02010  01  0000  110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и 228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757 600,00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816 659,05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107,79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000  1 01  02020 01  0000  110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256,00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25,6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000  1 01  02030  01  0000  110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28 000,00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21 239,19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75,80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000  1 01  02040  01  0000  110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933,75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93,30</w:t>
            </w:r>
          </w:p>
        </w:tc>
      </w:tr>
      <w:tr w:rsidR="00B403CA" w:rsidRPr="00B403CA" w:rsidTr="00EF24C8">
        <w:trPr>
          <w:trHeight w:val="87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lastRenderedPageBreak/>
              <w:t>000 1 03 00000 00 0000 000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970 491,32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97,83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000 1 03 02230 01 0000 110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456 000,00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448 036,61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98,25</w:t>
            </w:r>
          </w:p>
        </w:tc>
      </w:tr>
      <w:tr w:rsidR="00B403CA" w:rsidRPr="00B403CA" w:rsidTr="00EF24C8">
        <w:trPr>
          <w:trHeight w:val="914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000 1 03 02240 01 0000 110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 акцизов на моторные масла для дизельных и (или)карбюраторных (инжекторных) двигателей, зачисляемые в консолидированные бюджеты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3 150,93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105,03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000 1 03 02250 01 0000 110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614 000,00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595 705,52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97,02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000 1 03 02260 01 0000 110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- 81 000,00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-76 401,74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94,32</w:t>
            </w:r>
          </w:p>
        </w:tc>
      </w:tr>
      <w:tr w:rsidR="00B403CA" w:rsidRPr="00B403CA" w:rsidTr="00EF24C8">
        <w:trPr>
          <w:trHeight w:val="46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000 1 05 00000 00 0000 000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120 800,00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119 909,46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99,26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85 800,00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85 652,40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99,82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000 1 05 01011 01 0000 110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7 000,00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6 159,37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87,98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000 1 05 01021 01 0000 110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78 800,00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79 495,54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100,88</w:t>
            </w:r>
          </w:p>
        </w:tc>
      </w:tr>
      <w:tr w:rsidR="00B403CA" w:rsidRPr="00B403CA" w:rsidTr="00EF24C8">
        <w:trPr>
          <w:trHeight w:val="514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000 105 03000 01 0000 110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35 000,00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34 257,06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zh-CN"/>
              </w:rPr>
              <w:t>97,87</w:t>
            </w:r>
          </w:p>
        </w:tc>
      </w:tr>
      <w:tr w:rsidR="00B403CA" w:rsidRPr="00B403CA" w:rsidTr="00EF24C8">
        <w:trPr>
          <w:trHeight w:val="422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000 105 03010 01 0000 110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35 000,00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34 257,06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97,87</w:t>
            </w:r>
          </w:p>
        </w:tc>
      </w:tr>
      <w:tr w:rsidR="00B403CA" w:rsidRPr="00B403CA" w:rsidTr="00EF24C8">
        <w:trPr>
          <w:trHeight w:val="45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000  1 06  00000  00  0000  000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732 000,00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771 804,18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105,43</w:t>
            </w:r>
          </w:p>
        </w:tc>
      </w:tr>
      <w:tr w:rsidR="00B403CA" w:rsidRPr="00B403CA" w:rsidTr="00EF24C8">
        <w:trPr>
          <w:trHeight w:val="33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000  1 06  01000  00  0000  000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155 822,06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103,88</w:t>
            </w:r>
          </w:p>
        </w:tc>
      </w:tr>
      <w:tr w:rsidR="00B403CA" w:rsidRPr="00B403CA" w:rsidTr="00EF24C8">
        <w:trPr>
          <w:trHeight w:val="70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000  1 06  01030  10  0000  110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155 822,06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103,88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000  1 06  06000  00  0000  000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582 000,00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615 982,10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105, 83</w:t>
            </w:r>
          </w:p>
        </w:tc>
      </w:tr>
      <w:tr w:rsidR="00B403CA" w:rsidRPr="00B403CA" w:rsidTr="00EF24C8">
        <w:trPr>
          <w:trHeight w:val="10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000  1 06  06033  10  0000  110</w:t>
            </w:r>
          </w:p>
        </w:tc>
        <w:tc>
          <w:tcPr>
            <w:tcW w:w="38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192 000,00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194 263,53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101,17</w:t>
            </w:r>
          </w:p>
        </w:tc>
      </w:tr>
      <w:tr w:rsidR="00B403CA" w:rsidRPr="00B403CA" w:rsidTr="00EF24C8">
        <w:trPr>
          <w:trHeight w:val="160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000  1 06  06043  10  0000  110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390 000,00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421 718,57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108,13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000 1 08 00000 00 0000 000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ГОСУДАРСТВЕННАЯ ПОШЛИНА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000 1 08 04000 01 0000 110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000 109 00000 00 0000 000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-2 000,00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-2 032,39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101,62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000 109 04000 00 0000 110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- 2 000,00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- 2 032,39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101,62</w:t>
            </w:r>
          </w:p>
        </w:tc>
      </w:tr>
      <w:tr w:rsidR="00B403CA" w:rsidRPr="00B403CA" w:rsidTr="00EF24C8">
        <w:trPr>
          <w:trHeight w:val="79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000 1 11   00000 00 0000 120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100 000,00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148 664,52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148,66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000  1 11  05035  10  0000  120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148 664,52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148,66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000 1 14 00000  00 0000 000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10 000,00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125,00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000 1 14 060251 00 000 430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10 000,00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125,00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000  2 00  00000  00  0000  000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5 490 335,00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5 390 138,00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98 ,17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5 215 335,00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 5 115 138,00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98 ,07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000  2 02  15001 10  0000  150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904 000,00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 904 000,00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000 2 02 16001 10 0000 150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1 241 700,00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1 241 700,00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43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000  2 02  20216  10  0000 150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696 197,0000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596 000,00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85,60</w:t>
            </w:r>
          </w:p>
        </w:tc>
      </w:tr>
      <w:tr w:rsidR="00B403CA" w:rsidRPr="00B403CA" w:rsidTr="00EF24C8">
        <w:trPr>
          <w:trHeight w:val="43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000 2  02  25576 10 0000 150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287 200,00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287 200,00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43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000  2 02  29999  10  0000  150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350 340,00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350 340,00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000 202 30024 10 0000 150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3 200,00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3 200,00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lastRenderedPageBreak/>
              <w:t>000 202 35118 10 0000 150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000 202 40014 10 000 150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629 008,00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 629 008,00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000 202 49999 10 000 150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1 007 190,000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1 007 190,00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000 207 05030 10 0000 180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275 000,000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275 000,00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240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Всего доходов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8 228 735,00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8 248 247,50</w:t>
            </w:r>
          </w:p>
        </w:tc>
        <w:tc>
          <w:tcPr>
            <w:tcW w:w="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zh-CN"/>
              </w:rPr>
              <w:t>100,23</w:t>
            </w:r>
          </w:p>
        </w:tc>
      </w:tr>
    </w:tbl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2 к решению Совета депутатов   № 47    </w:t>
      </w: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 29.06. 2022  года      </w:t>
      </w: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10549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792"/>
        <w:gridCol w:w="3283"/>
        <w:gridCol w:w="4474"/>
      </w:tblGrid>
      <w:tr w:rsidR="00B403CA" w:rsidRPr="00B403CA" w:rsidTr="00EF24C8">
        <w:trPr>
          <w:trHeight w:val="175"/>
        </w:trPr>
        <w:tc>
          <w:tcPr>
            <w:tcW w:w="2792" w:type="dxa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83" w:type="dxa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74" w:type="dxa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                 </w:t>
            </w:r>
          </w:p>
        </w:tc>
      </w:tr>
      <w:tr w:rsidR="00B403CA" w:rsidRPr="00B403CA" w:rsidTr="00EF24C8">
        <w:trPr>
          <w:trHeight w:val="189"/>
        </w:trPr>
        <w:tc>
          <w:tcPr>
            <w:tcW w:w="10549" w:type="dxa"/>
            <w:gridSpan w:val="3"/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 xml:space="preserve">Доходы бюджета </w:t>
            </w:r>
            <w:r w:rsidRPr="00B403CA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Усть-Нейского сельского поселения Макарьевского муниципального района Костромской области</w:t>
            </w:r>
            <w:r w:rsidRPr="00B403C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 xml:space="preserve"> за  2021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</w:p>
        </w:tc>
      </w:tr>
    </w:tbl>
    <w:p w:rsidR="00B403CA" w:rsidRPr="00B403CA" w:rsidRDefault="00B403CA" w:rsidP="00B403CA">
      <w:pPr>
        <w:widowControl w:val="0"/>
        <w:tabs>
          <w:tab w:val="left" w:pos="1170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820"/>
        <w:gridCol w:w="3840"/>
        <w:gridCol w:w="1545"/>
        <w:gridCol w:w="1365"/>
        <w:gridCol w:w="800"/>
      </w:tblGrid>
      <w:tr w:rsidR="00B403CA" w:rsidRPr="00B403CA" w:rsidTr="00EF24C8">
        <w:trPr>
          <w:trHeight w:val="57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Код дохода</w:t>
            </w:r>
            <w:r w:rsidRPr="00B403C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Наименование кода дохода</w:t>
            </w:r>
            <w:r w:rsidRPr="00B403C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Уточненный план на 2021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Кассовое исполение на 01.01.2022г.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Уровень исполнения плана, %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182 1 01  02000  01  0000  110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787 600,00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839 172,41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105,27</w:t>
            </w:r>
          </w:p>
        </w:tc>
      </w:tr>
      <w:tr w:rsidR="00B403CA" w:rsidRPr="00B403CA" w:rsidTr="00EF24C8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182 1 01  02010  01  0000  110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и 228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757 600,00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816 659,05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107,79</w:t>
            </w:r>
          </w:p>
        </w:tc>
      </w:tr>
      <w:tr w:rsidR="00B403CA" w:rsidRPr="00B403CA" w:rsidTr="00EF24C8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182 1 01  02020 01  0000  110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256,00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25,60</w:t>
            </w:r>
          </w:p>
        </w:tc>
      </w:tr>
      <w:tr w:rsidR="00B403CA" w:rsidRPr="00B403CA" w:rsidTr="00EF24C8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182 1 01  02030  01  0000  110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28 000,00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21 239,19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75,80</w:t>
            </w:r>
          </w:p>
        </w:tc>
      </w:tr>
      <w:tr w:rsidR="00B403CA" w:rsidRPr="00B403CA" w:rsidTr="00EF24C8">
        <w:trPr>
          <w:trHeight w:val="750"/>
        </w:trPr>
        <w:tc>
          <w:tcPr>
            <w:tcW w:w="282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lastRenderedPageBreak/>
              <w:t>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perscript"/>
                <w:lang w:eastAsia="zh-CN"/>
              </w:rPr>
              <w:t>1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1 000,00</w:t>
            </w:r>
          </w:p>
        </w:tc>
        <w:tc>
          <w:tcPr>
            <w:tcW w:w="1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933,75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93,30</w:t>
            </w:r>
          </w:p>
        </w:tc>
      </w:tr>
      <w:tr w:rsidR="00B403CA" w:rsidRPr="00B403CA" w:rsidTr="00EF24C8">
        <w:trPr>
          <w:trHeight w:val="103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182  1 01  02040  01  0000  110</w:t>
            </w:r>
          </w:p>
        </w:tc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B403CA" w:rsidRPr="00B403CA" w:rsidTr="00EF24C8">
        <w:trPr>
          <w:trHeight w:val="87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100 1 03 00000 00 0000 000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 xml:space="preserve"> 970 491,32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97,83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100 1 03 02230 01 0000 110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456 000,00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448 036,61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98,25</w:t>
            </w:r>
          </w:p>
        </w:tc>
      </w:tr>
      <w:tr w:rsidR="00B403CA" w:rsidRPr="00B403CA" w:rsidTr="00EF24C8">
        <w:trPr>
          <w:trHeight w:val="914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100 1 03 02240 01 0000 110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 акцизов на моторные масла для дизельных и (или)карбюраторных (инжекторных) двигателей, зачисляемые в консолидированные бюджеты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3 150,93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105,03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100 1 03 02250 01 0000 110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614 000,00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595 705,52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97,02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100 1 03 02260 01 0000 110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- 81 000,00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-76 401,74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94,32</w:t>
            </w:r>
          </w:p>
        </w:tc>
      </w:tr>
      <w:tr w:rsidR="00B403CA" w:rsidRPr="00B403CA" w:rsidTr="00EF24C8">
        <w:trPr>
          <w:trHeight w:val="46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182 1 05 00000 00 0000 000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120 800,00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119 909,46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99,26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85 800,00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85 652,40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99,82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182 1 05 01011 01 0000 110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7 000,00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6 159,37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87 ,98</w:t>
            </w:r>
          </w:p>
        </w:tc>
      </w:tr>
      <w:tr w:rsidR="00B403CA" w:rsidRPr="00B403CA" w:rsidTr="00EF24C8">
        <w:trPr>
          <w:trHeight w:val="97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182 1 05 01021 01 0000 110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78 800,00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79 495,54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100,88</w:t>
            </w:r>
          </w:p>
        </w:tc>
      </w:tr>
      <w:tr w:rsidR="00B403CA" w:rsidRPr="00B403CA" w:rsidTr="00EF24C8">
        <w:trPr>
          <w:trHeight w:val="372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182 1 05 03010 01 0000 110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35 000,00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34 257,06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97,87</w:t>
            </w:r>
          </w:p>
        </w:tc>
      </w:tr>
      <w:tr w:rsidR="00B403CA" w:rsidRPr="00B403CA" w:rsidTr="00EF24C8">
        <w:trPr>
          <w:trHeight w:val="45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182 1 06  00000  00  0000  000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732 000,00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771 804 ,18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105,43</w:t>
            </w:r>
          </w:p>
        </w:tc>
      </w:tr>
      <w:tr w:rsidR="00B403CA" w:rsidRPr="00B403CA" w:rsidTr="00EF24C8">
        <w:trPr>
          <w:trHeight w:val="33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182 1 06  01000  00  0000  000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155 822,06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103,88</w:t>
            </w:r>
          </w:p>
        </w:tc>
      </w:tr>
      <w:tr w:rsidR="00B403CA" w:rsidRPr="00B403CA" w:rsidTr="00EF24C8">
        <w:trPr>
          <w:trHeight w:val="70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182  1 06  01030  10  0000  110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155 822,06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103,88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182 1 06  06000  00  0000  000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582 000,00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615 982,10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105,83</w:t>
            </w:r>
          </w:p>
        </w:tc>
      </w:tr>
      <w:tr w:rsidR="00B403CA" w:rsidRPr="00B403CA" w:rsidTr="00EF24C8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182  1 06  06033  10  0000  110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192 000,00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Cs/>
                <w:sz w:val="18"/>
                <w:szCs w:val="18"/>
                <w:lang w:eastAsia="zh-CN"/>
              </w:rPr>
              <w:t>194 263,53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101,17</w:t>
            </w:r>
          </w:p>
        </w:tc>
      </w:tr>
      <w:tr w:rsidR="00B403CA" w:rsidRPr="00B403CA" w:rsidTr="00EF24C8">
        <w:trPr>
          <w:trHeight w:val="160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lastRenderedPageBreak/>
              <w:t>182  1 06  06043  10  0000  110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390 000,00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421 718,57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108,13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182 1 08 00000 00 0000 000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ГОСУДАРСТВЕННАЯ ПОШЛИНА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182 1 08 04000 01 0000 110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100,00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0,00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182 1 09 00000 00 0000 000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-2 000,00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-2 032,39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101,62</w:t>
            </w:r>
          </w:p>
        </w:tc>
      </w:tr>
      <w:tr w:rsidR="00B403CA" w:rsidRPr="00B403CA" w:rsidTr="00EF24C8">
        <w:trPr>
          <w:trHeight w:val="458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000 1 09 04053 10  0000 110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zh-C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-2 000,00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8"/>
                <w:szCs w:val="18"/>
                <w:lang w:eastAsia="zh-CN"/>
              </w:rPr>
              <w:t>- 2 032,39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Cs/>
                <w:i/>
                <w:iCs/>
                <w:sz w:val="16"/>
                <w:szCs w:val="16"/>
                <w:lang w:eastAsia="zh-CN"/>
              </w:rPr>
              <w:t>101,62</w:t>
            </w:r>
          </w:p>
        </w:tc>
      </w:tr>
      <w:tr w:rsidR="00B403CA" w:rsidRPr="00B403CA" w:rsidTr="00EF24C8">
        <w:trPr>
          <w:trHeight w:val="79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999 1 11   00000 00 0000 120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100 000,00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118 664,52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zh-CN"/>
              </w:rPr>
              <w:t>118,66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999  1 11  05035  10  0000  120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100 000,00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118 664,52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118,66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999 1 14  00000 00 0000 000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8 000,00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b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6"/>
                <w:szCs w:val="16"/>
                <w:lang w:eastAsia="zh-CN"/>
              </w:rPr>
              <w:t>125,00</w:t>
            </w:r>
          </w:p>
        </w:tc>
      </w:tr>
      <w:tr w:rsidR="00B403CA" w:rsidRPr="00B403CA" w:rsidTr="00EF24C8">
        <w:trPr>
          <w:trHeight w:val="73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999 1  14 06025 10 0000 430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8 000,00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125,00</w:t>
            </w:r>
          </w:p>
        </w:tc>
      </w:tr>
      <w:tr w:rsidR="00B403CA" w:rsidRPr="00B403CA" w:rsidTr="00EF24C8">
        <w:trPr>
          <w:trHeight w:val="24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999  2 00  00000  00  0000  000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5 490 335,00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5 390 138,00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98,17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999  2 02  00000  00  0000  000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5 215 335,00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5 115 138,00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98,07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999  2 02  15001 10  0000  150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 xml:space="preserve">Дотации бюджетам городских поселений 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на выравнивание бюджетной обеспеченности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904 000,00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904 000,00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999  2 02  16001 10 0000  150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1 241 700,00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1 241 700,00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999 2 02 20216 10 0000 150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696 197,00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596 000,00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85,60</w:t>
            </w:r>
          </w:p>
        </w:tc>
      </w:tr>
      <w:tr w:rsidR="00B403CA" w:rsidRPr="00B403CA" w:rsidTr="00EF24C8">
        <w:trPr>
          <w:trHeight w:val="72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999 2 02 25576 10 0000 150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287 200,00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287 200,00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435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999  2 02  29999  10  0000  150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350 340,00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350 340,00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999 202 30024 10 0000 150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3 200</w:t>
            </w: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3 200,00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lastRenderedPageBreak/>
              <w:t>999 202 35118 10 0000 150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999 202 </w:t>
            </w:r>
            <w:r w:rsidRPr="00B403CA">
              <w:rPr>
                <w:rFonts w:ascii="Arial" w:eastAsia="Times New Roman" w:hAnsi="Arial" w:cs="Arial"/>
                <w:iCs/>
                <w:sz w:val="18"/>
                <w:szCs w:val="18"/>
                <w:lang w:eastAsia="zh-CN"/>
              </w:rPr>
              <w:t>40014</w:t>
            </w: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 xml:space="preserve"> 10 000 150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629 008,00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629 008,00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999 202 49999 10 000 150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1 077 190,00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1 077 190,00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zh-CN"/>
              </w:rPr>
              <w:t>999 207 05030 10 0000 180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275 000,00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275  000,00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zh-CN"/>
              </w:rPr>
              <w:t>100,00</w:t>
            </w:r>
          </w:p>
        </w:tc>
      </w:tr>
      <w:tr w:rsidR="00B403CA" w:rsidRPr="00B403CA" w:rsidTr="00EF24C8">
        <w:trPr>
          <w:trHeight w:val="240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zh-CN"/>
              </w:rPr>
              <w:t>Всего доходов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8 228 735,00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8"/>
                <w:szCs w:val="18"/>
                <w:lang w:eastAsia="zh-CN"/>
              </w:rPr>
              <w:t>8 248 247,50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i/>
                <w:iCs/>
                <w:sz w:val="16"/>
                <w:szCs w:val="16"/>
                <w:lang w:eastAsia="zh-CN"/>
              </w:rPr>
              <w:t>100,23</w:t>
            </w:r>
          </w:p>
        </w:tc>
      </w:tr>
    </w:tbl>
    <w:p w:rsidR="00B403CA" w:rsidRPr="00B403CA" w:rsidRDefault="00B403CA" w:rsidP="00B403CA">
      <w:pPr>
        <w:suppressAutoHyphens/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0"/>
          <w:lang w:eastAsia="zh-CN"/>
        </w:rPr>
      </w:pPr>
    </w:p>
    <w:p w:rsidR="00B403CA" w:rsidRPr="00B403CA" w:rsidRDefault="00B403CA" w:rsidP="00B403CA">
      <w:pPr>
        <w:suppressAutoHyphens/>
        <w:spacing w:after="200" w:line="276" w:lineRule="auto"/>
        <w:ind w:firstLine="0"/>
        <w:jc w:val="left"/>
        <w:rPr>
          <w:rFonts w:ascii="Arial" w:eastAsia="Times New Roman" w:hAnsi="Arial" w:cs="Arial"/>
          <w:sz w:val="24"/>
          <w:szCs w:val="20"/>
          <w:lang w:eastAsia="zh-CN"/>
        </w:rPr>
      </w:pPr>
    </w:p>
    <w:p w:rsidR="00B403CA" w:rsidRPr="00B403CA" w:rsidRDefault="00B403CA" w:rsidP="00B403CA">
      <w:pPr>
        <w:keepNext/>
        <w:numPr>
          <w:ilvl w:val="2"/>
          <w:numId w:val="0"/>
        </w:numPr>
        <w:tabs>
          <w:tab w:val="num" w:pos="0"/>
        </w:tabs>
        <w:suppressAutoHyphens/>
        <w:jc w:val="left"/>
        <w:outlineLvl w:val="2"/>
        <w:rPr>
          <w:rFonts w:ascii="Arial" w:eastAsia="Times New Roman" w:hAnsi="Arial" w:cs="Arial"/>
          <w:sz w:val="18"/>
          <w:szCs w:val="18"/>
          <w:lang w:eastAsia="zh-CN"/>
        </w:rPr>
      </w:pPr>
      <w:r w:rsidRPr="00B403CA">
        <w:rPr>
          <w:rFonts w:ascii="Arial" w:eastAsia="Times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403CA" w:rsidRPr="00B403CA" w:rsidRDefault="00B403CA" w:rsidP="00B403CA">
      <w:pPr>
        <w:widowControl w:val="0"/>
        <w:numPr>
          <w:ilvl w:val="0"/>
          <w:numId w:val="30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№3 к решению Совета депутатов   №47     </w:t>
      </w:r>
    </w:p>
    <w:p w:rsidR="00B403CA" w:rsidRPr="00B403CA" w:rsidRDefault="00B403CA" w:rsidP="00B403CA">
      <w:pPr>
        <w:widowControl w:val="0"/>
        <w:numPr>
          <w:ilvl w:val="0"/>
          <w:numId w:val="30"/>
        </w:num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29.06 . 2022  года  </w:t>
      </w:r>
    </w:p>
    <w:p w:rsidR="00B403CA" w:rsidRPr="00B403CA" w:rsidRDefault="00B403CA" w:rsidP="00B403CA">
      <w:pPr>
        <w:widowControl w:val="0"/>
        <w:numPr>
          <w:ilvl w:val="0"/>
          <w:numId w:val="30"/>
        </w:num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keepNext/>
        <w:tabs>
          <w:tab w:val="left" w:pos="2160"/>
        </w:tabs>
        <w:suppressAutoHyphens/>
        <w:ind w:firstLine="0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B403CA">
        <w:rPr>
          <w:rFonts w:ascii="Arial" w:eastAsia="Times" w:hAnsi="Arial" w:cs="Arial"/>
          <w:i/>
          <w:sz w:val="24"/>
          <w:szCs w:val="24"/>
          <w:lang w:eastAsia="zh-CN"/>
        </w:rPr>
        <w:t>Распределение расходов бюджета Усть-Нейского сельского поселения Макарьевского муниципального района Костромской области по разделам, подразделам функциональной классификации расходов бюджетов Российской Федерации за 2021 год.</w:t>
      </w:r>
    </w:p>
    <w:p w:rsidR="00B403CA" w:rsidRPr="00B403CA" w:rsidRDefault="00B403CA" w:rsidP="00B403CA">
      <w:pPr>
        <w:keepNext/>
        <w:numPr>
          <w:ilvl w:val="2"/>
          <w:numId w:val="0"/>
        </w:numPr>
        <w:tabs>
          <w:tab w:val="left" w:pos="0"/>
          <w:tab w:val="left" w:pos="2160"/>
        </w:tabs>
        <w:suppressAutoHyphens/>
        <w:ind w:left="2160" w:hanging="72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1559"/>
        <w:gridCol w:w="1701"/>
        <w:gridCol w:w="1428"/>
      </w:tblGrid>
      <w:tr w:rsidR="00B403CA" w:rsidRPr="00B403CA" w:rsidTr="00EF24C8">
        <w:trPr>
          <w:cantSplit/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keepNext/>
              <w:numPr>
                <w:ilvl w:val="3"/>
                <w:numId w:val="0"/>
              </w:numPr>
              <w:tabs>
                <w:tab w:val="left" w:pos="0"/>
                <w:tab w:val="left" w:pos="2880"/>
              </w:tabs>
              <w:suppressAutoHyphens/>
              <w:snapToGrid w:val="0"/>
              <w:ind w:left="2880" w:hanging="720"/>
              <w:jc w:val="center"/>
              <w:outlineLvl w:val="3"/>
              <w:rPr>
                <w:rFonts w:ascii="Arial" w:eastAsia="Times New Roman" w:hAnsi="Arial" w:cs="Arial"/>
                <w:i/>
                <w:sz w:val="28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Раздел,</w:t>
            </w:r>
          </w:p>
          <w:p w:rsidR="00B403CA" w:rsidRPr="00B403CA" w:rsidRDefault="00B403CA" w:rsidP="00B403CA">
            <w:pPr>
              <w:widowControl w:val="0"/>
              <w:suppressAutoHyphens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Плановые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Исполнено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за  2021года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Уровень исполнения плана, в%</w:t>
            </w:r>
          </w:p>
        </w:tc>
      </w:tr>
      <w:tr w:rsidR="00B403CA" w:rsidRPr="00B403CA" w:rsidTr="00EF24C8">
        <w:trPr>
          <w:cantSplit/>
          <w:trHeight w:val="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3 248 700,78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3 096 835,40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95,32</w:t>
            </w:r>
          </w:p>
        </w:tc>
      </w:tr>
      <w:tr w:rsidR="00B403CA" w:rsidRPr="00B403CA" w:rsidTr="00EF24C8">
        <w:trPr>
          <w:cantSplit/>
          <w:trHeight w:val="2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750 140,00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750 046,16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99,98</w:t>
            </w:r>
          </w:p>
        </w:tc>
      </w:tr>
      <w:tr w:rsidR="00B403CA" w:rsidRPr="00B403CA" w:rsidTr="00EF24C8">
        <w:trPr>
          <w:cantSplit/>
          <w:trHeight w:val="2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  <w:t xml:space="preserve">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2 126 846,00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2 064 763,20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97,08</w:t>
            </w:r>
          </w:p>
        </w:tc>
      </w:tr>
      <w:tr w:rsidR="00B403CA" w:rsidRPr="00B403CA" w:rsidTr="00EF24C8">
        <w:trPr>
          <w:cantSplit/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" w:hAnsi="Arial" w:cs="Arial"/>
                <w:i/>
                <w:sz w:val="18"/>
                <w:szCs w:val="18"/>
                <w:lang w:eastAsia="zh-CN"/>
              </w:rPr>
              <w:t>0107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104 844,56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104 843,30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99,99</w:t>
            </w:r>
          </w:p>
        </w:tc>
      </w:tr>
      <w:tr w:rsidR="00B403CA" w:rsidRPr="00B403CA" w:rsidTr="00EF24C8">
        <w:trPr>
          <w:cantSplit/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</w:t>
            </w:r>
          </w:p>
        </w:tc>
      </w:tr>
      <w:tr w:rsidR="00B403CA" w:rsidRPr="00B403CA" w:rsidTr="00EF24C8">
        <w:trPr>
          <w:cantSplit/>
          <w:trHeight w:val="1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265 870,22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177 182,74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66,64</w:t>
            </w:r>
          </w:p>
        </w:tc>
      </w:tr>
      <w:tr w:rsidR="00B403CA" w:rsidRPr="00B403CA" w:rsidTr="00EF24C8">
        <w:trPr>
          <w:cantSplit/>
          <w:trHeight w:val="14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0200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96 500,00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B403CA" w:rsidRPr="00B403CA" w:rsidTr="00EF24C8">
        <w:trPr>
          <w:cantSplit/>
          <w:trHeight w:val="14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0203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96 500,00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96 500,00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B403CA" w:rsidRPr="00B403CA" w:rsidTr="00EF24C8">
        <w:trPr>
          <w:cantSplit/>
          <w:trHeight w:val="14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0300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Гражданская оборона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</w:tr>
      <w:tr w:rsidR="00B403CA" w:rsidRPr="00B403CA" w:rsidTr="00EF24C8">
        <w:trPr>
          <w:cantSplit/>
          <w:trHeight w:val="1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2 929 072,22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2 817 313,16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96,18</w:t>
            </w:r>
          </w:p>
        </w:tc>
      </w:tr>
      <w:tr w:rsidR="00B403CA" w:rsidRPr="00B403CA" w:rsidTr="00EF24C8">
        <w:trPr>
          <w:cantSplit/>
          <w:trHeight w:val="2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2 864 593,00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2 753 122,10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96,10</w:t>
            </w:r>
          </w:p>
        </w:tc>
      </w:tr>
      <w:tr w:rsidR="00B403CA" w:rsidRPr="00B403CA" w:rsidTr="00EF24C8">
        <w:trPr>
          <w:cantSplit/>
          <w:trHeight w:val="2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0412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64 479,22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64 191,06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99,55</w:t>
            </w:r>
          </w:p>
        </w:tc>
      </w:tr>
      <w:tr w:rsidR="00B403CA" w:rsidRPr="00B403CA" w:rsidTr="00EF24C8">
        <w:trPr>
          <w:cantSplit/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0500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 xml:space="preserve"> 1 136 461,00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1 119 845,29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98,53</w:t>
            </w:r>
          </w:p>
        </w:tc>
      </w:tr>
      <w:tr w:rsidR="00B403CA" w:rsidRPr="00B403CA" w:rsidTr="00EF24C8">
        <w:trPr>
          <w:cantSplit/>
          <w:trHeight w:val="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Жилищное 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14 186,00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14 186,00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B403CA" w:rsidRPr="00B403CA" w:rsidTr="00EF24C8">
        <w:trPr>
          <w:cantSplit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0,00</w:t>
            </w:r>
          </w:p>
        </w:tc>
      </w:tr>
      <w:tr w:rsidR="00B403CA" w:rsidRPr="00B403CA" w:rsidTr="00EF24C8">
        <w:trPr>
          <w:cantSplit/>
          <w:trHeight w:val="2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0503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1 119 875,00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1 105 659,29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  <w:t>98,73</w:t>
            </w:r>
          </w:p>
        </w:tc>
      </w:tr>
      <w:tr w:rsidR="00B403CA" w:rsidRPr="00B403CA" w:rsidTr="00EF24C8">
        <w:trPr>
          <w:cantSplit/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lastRenderedPageBreak/>
              <w:t>0800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1 013 734,00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961 330,31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94,83</w:t>
            </w:r>
          </w:p>
        </w:tc>
      </w:tr>
      <w:tr w:rsidR="00B403CA" w:rsidRPr="00B403CA" w:rsidTr="00EF24C8">
        <w:trPr>
          <w:cantSplit/>
          <w:trHeight w:val="2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zh-CN"/>
              </w:rPr>
              <w:t>68 107,00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68 107,00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B403CA" w:rsidRPr="00B403CA" w:rsidTr="00EF24C8">
        <w:trPr>
          <w:cantSplit/>
          <w:trHeight w:val="2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1001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Times New Roman" w:hAnsi="Arial" w:cs="Arial"/>
                <w:i/>
                <w:sz w:val="24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68 107,00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68 107,00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ar-SA"/>
              </w:rPr>
              <w:t>100,00</w:t>
            </w:r>
          </w:p>
        </w:tc>
      </w:tr>
      <w:tr w:rsidR="00B403CA" w:rsidRPr="00B403CA" w:rsidTr="00EF24C8">
        <w:trPr>
          <w:cantSplit/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keepNext/>
              <w:tabs>
                <w:tab w:val="left" w:pos="0"/>
                <w:tab w:val="left" w:pos="720"/>
              </w:tabs>
              <w:suppressAutoHyphens/>
              <w:snapToGrid w:val="0"/>
              <w:ind w:left="720" w:hanging="720"/>
              <w:jc w:val="left"/>
              <w:outlineLvl w:val="0"/>
              <w:rPr>
                <w:rFonts w:ascii="Arial" w:eastAsia="Times New Roman" w:hAnsi="Arial" w:cs="Arial"/>
                <w:b/>
                <w:i/>
                <w:sz w:val="28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8 502 575,00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 xml:space="preserve"> 8 159 931,16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95,97</w:t>
            </w:r>
          </w:p>
        </w:tc>
      </w:tr>
    </w:tbl>
    <w:p w:rsidR="00B403CA" w:rsidRPr="00B403CA" w:rsidRDefault="00B403CA" w:rsidP="00B403CA">
      <w:pPr>
        <w:keepNext/>
        <w:tabs>
          <w:tab w:val="left" w:pos="2160"/>
        </w:tabs>
        <w:suppressAutoHyphens/>
        <w:ind w:left="2160" w:firstLine="0"/>
        <w:jc w:val="left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1"/>
        <w:gridCol w:w="640"/>
        <w:gridCol w:w="1492"/>
        <w:gridCol w:w="632"/>
        <w:gridCol w:w="502"/>
        <w:gridCol w:w="850"/>
        <w:gridCol w:w="426"/>
        <w:gridCol w:w="1842"/>
        <w:gridCol w:w="709"/>
      </w:tblGrid>
      <w:tr w:rsidR="00B403CA" w:rsidRPr="00B403CA" w:rsidTr="00EF24C8">
        <w:trPr>
          <w:trHeight w:val="417"/>
        </w:trPr>
        <w:tc>
          <w:tcPr>
            <w:tcW w:w="65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№ 4 к решению Совета депутатов   №47     </w:t>
            </w:r>
          </w:p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     29.06. 2022  года  </w:t>
            </w:r>
          </w:p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03CA" w:rsidRPr="00B403CA" w:rsidTr="00EF24C8">
        <w:trPr>
          <w:trHeight w:val="507"/>
        </w:trPr>
        <w:tc>
          <w:tcPr>
            <w:tcW w:w="65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0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403CA" w:rsidRPr="00B403CA" w:rsidTr="00EF24C8">
        <w:trPr>
          <w:trHeight w:val="276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Расходы бюджета Усть-Нейского сельского поселения по ведомственной структуре расходов за 2021 год</w:t>
            </w:r>
          </w:p>
        </w:tc>
      </w:tr>
      <w:tr w:rsidR="00B403CA" w:rsidRPr="00B403CA" w:rsidTr="00EF24C8">
        <w:trPr>
          <w:trHeight w:val="269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03CA" w:rsidRPr="00B403CA" w:rsidTr="00EF24C8">
        <w:trPr>
          <w:trHeight w:val="269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03CA" w:rsidRPr="00B403CA" w:rsidTr="00EF24C8">
        <w:trPr>
          <w:trHeight w:val="41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03CA" w:rsidRPr="00B403CA" w:rsidTr="00EF24C8">
        <w:trPr>
          <w:trHeight w:val="10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403CA" w:rsidRPr="00B403CA" w:rsidTr="00EF24C8">
        <w:trPr>
          <w:trHeight w:val="15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506 400,00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506 354,22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45,78</w:t>
            </w:r>
          </w:p>
        </w:tc>
      </w:tr>
      <w:tr w:rsidR="00B403CA" w:rsidRPr="00B403CA" w:rsidTr="00EF24C8">
        <w:trPr>
          <w:trHeight w:val="7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172 300,00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172 251,94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48,06</w:t>
            </w:r>
          </w:p>
        </w:tc>
      </w:tr>
      <w:tr w:rsidR="00B403CA" w:rsidRPr="00B403CA" w:rsidTr="00EF24C8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71 440,00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71 440,00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Функционирование местных администраций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                           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1 377 000,00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1 343 066,68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33 933,32</w:t>
            </w:r>
          </w:p>
        </w:tc>
      </w:tr>
      <w:tr w:rsidR="00B403CA" w:rsidRPr="00B403CA" w:rsidTr="00EF24C8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426 900,00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426 807,67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92,33</w:t>
            </w:r>
          </w:p>
        </w:tc>
      </w:tr>
      <w:tr w:rsidR="00B403CA" w:rsidRPr="00B403CA" w:rsidTr="00EF24C8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274 556,00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260 370,43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14 185,57</w:t>
            </w:r>
          </w:p>
        </w:tc>
      </w:tr>
      <w:tr w:rsidR="00B403CA" w:rsidRPr="00B403CA" w:rsidTr="00EF24C8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999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12 800,42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2 199,58</w:t>
            </w:r>
          </w:p>
        </w:tc>
      </w:tr>
      <w:tr w:rsidR="00B403CA" w:rsidRPr="00B403CA" w:rsidTr="00EF24C8">
        <w:trPr>
          <w:trHeight w:val="5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5 828,00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11 672,00</w:t>
            </w:r>
          </w:p>
        </w:tc>
      </w:tr>
      <w:tr w:rsidR="00B403CA" w:rsidRPr="00B403CA" w:rsidTr="00EF24C8">
        <w:trPr>
          <w:trHeight w:val="3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2 067,00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2 067,00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0020072090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3 200,00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10 623,00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10 623,00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999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0200000020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104 844,56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104 843,30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1,26</w:t>
            </w:r>
          </w:p>
        </w:tc>
      </w:tr>
      <w:tr w:rsidR="00B403CA" w:rsidRPr="00B403CA" w:rsidTr="00EF24C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1 000,00</w:t>
            </w:r>
          </w:p>
        </w:tc>
      </w:tr>
      <w:tr w:rsidR="00B403CA" w:rsidRPr="00B403CA" w:rsidTr="00EF24C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Другие общегосударственные вопросы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41 696,42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41 696,42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12 592,30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12 592,30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205 300,00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116 612,52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88 687,48</w:t>
            </w:r>
          </w:p>
        </w:tc>
      </w:tr>
      <w:tr w:rsidR="00B403CA" w:rsidRPr="00B403CA" w:rsidTr="00EF24C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1 140,00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0920003050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5 141,50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5 141,50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Национальная оборона     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41 054,75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41 054,75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12 398,58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12 398,58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0010051180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43 046,67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43 046,67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Последствия чрезвычайных ситуаций и стихийных бедствий природного и техногенного характера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2180001000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10 000,00</w:t>
            </w:r>
          </w:p>
        </w:tc>
      </w:tr>
      <w:tr w:rsidR="00B403CA" w:rsidRPr="00B403CA" w:rsidTr="00EF24C8"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B403CA" w:rsidRPr="00B403CA" w:rsidTr="00EF24C8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Дорожное хозяйство.</w:t>
            </w:r>
            <w:r w:rsidRPr="00B403CA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Управление дорожным хозяйством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952 000,00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951 838,50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161,50</w:t>
            </w:r>
          </w:p>
        </w:tc>
      </w:tr>
      <w:tr w:rsidR="00B403CA" w:rsidRPr="00B403CA" w:rsidTr="00EF24C8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Дорожное хозяйство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Поддержка дорожного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609 800,00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609 102,00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698,00</w:t>
            </w:r>
          </w:p>
        </w:tc>
      </w:tr>
      <w:tr w:rsidR="00B403CA" w:rsidRPr="00B403CA" w:rsidTr="00EF24C8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Ремонт автомобильных дорог общего пользования, основанных на общественных инициативах, в номинации "Дорожная деятельность"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999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31500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S2140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1 392 793,00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1 192 181,60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110 611,40</w:t>
            </w:r>
          </w:p>
        </w:tc>
      </w:tr>
      <w:tr w:rsidR="00B403CA" w:rsidRPr="00B403CA" w:rsidTr="00EF24C8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3400003000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63 212,00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62 923,84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288,16</w:t>
            </w:r>
          </w:p>
        </w:tc>
      </w:tr>
      <w:tr w:rsidR="00B403CA" w:rsidRPr="00B403CA" w:rsidTr="00EF24C8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Межбюджетные трансферты бюджету муниципального района за счет средств бюджетов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1 267,22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1 267,22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Жилищное хозяйство </w:t>
            </w: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14 186,00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14 186,00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Коммунальное хозяйство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B403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3610005000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2 400,00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2 400,00</w:t>
            </w:r>
          </w:p>
        </w:tc>
      </w:tr>
      <w:tr w:rsidR="00B403CA" w:rsidRPr="00B403CA" w:rsidTr="00EF24C8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Благоустройство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1 657,00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1 657,00</w:t>
            </w:r>
          </w:p>
        </w:tc>
      </w:tr>
      <w:tr w:rsidR="00B403CA" w:rsidRPr="00B403CA" w:rsidTr="00EF24C8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72 648,00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65 358,80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7 289,20</w:t>
            </w:r>
          </w:p>
        </w:tc>
      </w:tr>
      <w:tr w:rsidR="00B403CA" w:rsidRPr="00B403CA" w:rsidTr="00EF24C8">
        <w:trPr>
          <w:trHeight w:val="40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Уборка мусора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179 880,00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179 641,00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239,00</w:t>
            </w:r>
          </w:p>
        </w:tc>
      </w:tr>
      <w:tr w:rsidR="00B403CA" w:rsidRPr="00B403CA" w:rsidTr="00EF24C8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20 000,00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6000005020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300 490,00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296 326,69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4 163,31</w:t>
            </w:r>
          </w:p>
        </w:tc>
      </w:tr>
      <w:tr w:rsidR="00B403CA" w:rsidRPr="00B403CA" w:rsidTr="00EF24C8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Содержание памятников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6000005030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4 132,80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867,20</w:t>
            </w:r>
          </w:p>
        </w:tc>
      </w:tr>
      <w:tr w:rsidR="00B403CA" w:rsidRPr="00B403CA" w:rsidTr="00EF24C8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Реализация мероприятий по проекту «Комплексное развитие сельских территорий»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L576T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513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 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513 200,00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Реализация мероприятий по борьбе с борщевиком Сосновского на территориях Костромской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60000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27 000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27 000,00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Культура  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  Перечисления другим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4060000010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24 800,00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4400001000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78 921,00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78 920,09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0,91</w:t>
            </w:r>
          </w:p>
        </w:tc>
      </w:tr>
      <w:tr w:rsidR="00B403CA" w:rsidRPr="00B403CA" w:rsidTr="00EF24C8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4400001000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234 000,00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183 928,22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50 071,78</w:t>
            </w:r>
          </w:p>
        </w:tc>
      </w:tr>
      <w:tr w:rsidR="00B403CA" w:rsidRPr="00B403CA" w:rsidTr="00EF24C8">
        <w:trPr>
          <w:trHeight w:val="5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Реализация мероприятий проектов развития, основанных  на общественных инициативах, в номинации «Местные инициативы»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44000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676 013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673 682,00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2 331,00</w:t>
            </w:r>
          </w:p>
        </w:tc>
      </w:tr>
      <w:tr w:rsidR="00B403CA" w:rsidRPr="00B403CA" w:rsidTr="00EF24C8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Социальная политика    </w:t>
            </w: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4910001000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68 107,00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68 107,00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0,00</w:t>
            </w:r>
          </w:p>
        </w:tc>
      </w:tr>
      <w:tr w:rsidR="00B403CA" w:rsidRPr="00B403CA" w:rsidTr="00EF24C8">
        <w:trPr>
          <w:trHeight w:val="6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8 502 575,00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8 159 931,16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CA" w:rsidRPr="00B403CA" w:rsidRDefault="00B403CA" w:rsidP="00B403CA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B403C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342 643,84</w:t>
            </w:r>
          </w:p>
        </w:tc>
      </w:tr>
    </w:tbl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853"/>
        <w:gridCol w:w="2807"/>
        <w:gridCol w:w="169"/>
        <w:gridCol w:w="1560"/>
        <w:gridCol w:w="1371"/>
        <w:gridCol w:w="471"/>
      </w:tblGrid>
      <w:tr w:rsidR="00B403CA" w:rsidRPr="00B403CA" w:rsidTr="00EF24C8">
        <w:trPr>
          <w:gridAfter w:val="1"/>
          <w:wAfter w:w="471" w:type="dxa"/>
          <w:trHeight w:val="1050"/>
        </w:trPr>
        <w:tc>
          <w:tcPr>
            <w:tcW w:w="66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                 </w:t>
            </w:r>
          </w:p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403C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       </w:t>
            </w:r>
          </w:p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0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№ 5 к решению Совета депутатов   №47     </w:t>
            </w:r>
          </w:p>
          <w:p w:rsidR="00B403CA" w:rsidRPr="00B403CA" w:rsidRDefault="00B403CA" w:rsidP="00B403CA">
            <w:pPr>
              <w:widowControl w:val="0"/>
              <w:numPr>
                <w:ilvl w:val="0"/>
                <w:numId w:val="30"/>
              </w:num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    29.06. 2022  года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403CA" w:rsidRPr="00B403CA" w:rsidTr="00EF24C8">
        <w:trPr>
          <w:gridAfter w:val="1"/>
          <w:wAfter w:w="471" w:type="dxa"/>
          <w:trHeight w:val="80"/>
        </w:trPr>
        <w:tc>
          <w:tcPr>
            <w:tcW w:w="66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</w:p>
        </w:tc>
      </w:tr>
      <w:tr w:rsidR="00B403CA" w:rsidRPr="00B403CA" w:rsidTr="00EF24C8">
        <w:trPr>
          <w:gridAfter w:val="1"/>
          <w:wAfter w:w="471" w:type="dxa"/>
          <w:trHeight w:val="225"/>
        </w:trPr>
        <w:tc>
          <w:tcPr>
            <w:tcW w:w="976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Источники  финансирования дефитита бюджета Усть-Нейского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сельского поселения за 2021 год.</w:t>
            </w:r>
          </w:p>
        </w:tc>
      </w:tr>
      <w:tr w:rsidR="00B403CA" w:rsidRPr="00B403CA" w:rsidTr="00EF24C8">
        <w:trPr>
          <w:gridAfter w:val="1"/>
          <w:wAfter w:w="471" w:type="dxa"/>
          <w:trHeight w:val="717"/>
        </w:trPr>
        <w:tc>
          <w:tcPr>
            <w:tcW w:w="976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Arial CYR" w:hAnsi="Arial" w:cs="Arial"/>
                <w:i/>
                <w:sz w:val="20"/>
                <w:szCs w:val="20"/>
                <w:lang w:eastAsia="zh-CN"/>
              </w:rPr>
              <w:t xml:space="preserve">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B403CA" w:rsidRPr="00B403CA" w:rsidTr="00EF24C8">
        <w:trPr>
          <w:trHeight w:val="675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Код источника финансирования по КИВФ,КИВнФ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Утверждено бюджет поселения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Исполнено бюджет поселения</w:t>
            </w:r>
          </w:p>
        </w:tc>
      </w:tr>
      <w:tr w:rsidR="00B403CA" w:rsidRPr="00B403CA" w:rsidTr="00EF24C8">
        <w:trPr>
          <w:trHeight w:val="225"/>
        </w:trPr>
        <w:tc>
          <w:tcPr>
            <w:tcW w:w="385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zh-CN"/>
              </w:rPr>
              <w:t>17</w:t>
            </w:r>
          </w:p>
        </w:tc>
      </w:tr>
      <w:tr w:rsidR="00B403CA" w:rsidRPr="00B403CA" w:rsidTr="00EF24C8">
        <w:trPr>
          <w:trHeight w:val="450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000 90  00  00  00  00  0000  000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273 840,00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- 88 316,34</w:t>
            </w:r>
          </w:p>
        </w:tc>
      </w:tr>
      <w:tr w:rsidR="00B403CA" w:rsidRPr="00B403CA" w:rsidTr="00EF24C8">
        <w:trPr>
          <w:trHeight w:val="376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000 01  05  00  00  00  0000  000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273 840,00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- 88 316,34</w:t>
            </w:r>
          </w:p>
        </w:tc>
      </w:tr>
      <w:tr w:rsidR="00B403CA" w:rsidRPr="00B403CA" w:rsidTr="00EF24C8">
        <w:trPr>
          <w:trHeight w:val="409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000 01  05  00  00  00  0000  500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 8 228 735,00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- 8 467 175,02</w:t>
            </w:r>
          </w:p>
        </w:tc>
      </w:tr>
      <w:tr w:rsidR="00B403CA" w:rsidRPr="00B403CA" w:rsidTr="00EF24C8">
        <w:trPr>
          <w:trHeight w:val="312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000 01  05  02  00  00  0000  500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- 8 228 735,00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- 8 467 175,02</w:t>
            </w:r>
          </w:p>
        </w:tc>
      </w:tr>
      <w:tr w:rsidR="00B403CA" w:rsidRPr="00B403CA" w:rsidTr="00EF24C8">
        <w:trPr>
          <w:trHeight w:val="522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000 01  05  02  01  00  0000  510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- 8 228 735,00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- 8 467 175,02</w:t>
            </w:r>
          </w:p>
        </w:tc>
      </w:tr>
      <w:tr w:rsidR="00B403CA" w:rsidRPr="00B403CA" w:rsidTr="00EF24C8">
        <w:trPr>
          <w:trHeight w:val="414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Увеличение прочих остатков денежных средств  бюджетов сельскихпоселений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000 01  05  02  01  10  0000  510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- 8 228 735,00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- 8 467 175,02</w:t>
            </w:r>
          </w:p>
        </w:tc>
      </w:tr>
      <w:tr w:rsidR="00B403CA" w:rsidRPr="00B403CA" w:rsidTr="00EF24C8">
        <w:trPr>
          <w:trHeight w:val="419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000 01  05  00  00  00  0000  600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8 502 575,00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8 378 858,68</w:t>
            </w:r>
          </w:p>
        </w:tc>
      </w:tr>
      <w:tr w:rsidR="00B403CA" w:rsidRPr="00B403CA" w:rsidTr="00EF24C8">
        <w:trPr>
          <w:trHeight w:val="450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000 01  05  02  00  00  0000  600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 8 502 575,00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8 378 858,68</w:t>
            </w:r>
          </w:p>
        </w:tc>
      </w:tr>
      <w:tr w:rsidR="00B403CA" w:rsidRPr="00B403CA" w:rsidTr="00EF24C8">
        <w:trPr>
          <w:trHeight w:val="450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000 01  05  02  01  00  0000  610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8 502 575,00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8 378 858,68</w:t>
            </w:r>
          </w:p>
        </w:tc>
      </w:tr>
      <w:tr w:rsidR="00B403CA" w:rsidRPr="00B403CA" w:rsidTr="00EF24C8">
        <w:trPr>
          <w:trHeight w:val="450"/>
        </w:trPr>
        <w:tc>
          <w:tcPr>
            <w:tcW w:w="38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>000 01  05  02  01  10  0000  610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 8 502 575,00</w:t>
            </w:r>
          </w:p>
        </w:tc>
        <w:tc>
          <w:tcPr>
            <w:tcW w:w="184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B403CA">
              <w:rPr>
                <w:rFonts w:ascii="Arial CYR" w:eastAsia="Times New Roman" w:hAnsi="Arial CYR" w:cs="Arial CYR"/>
                <w:i/>
                <w:sz w:val="18"/>
                <w:szCs w:val="18"/>
                <w:lang w:eastAsia="zh-CN"/>
              </w:rPr>
              <w:t xml:space="preserve">8 378 858,68 </w:t>
            </w:r>
          </w:p>
        </w:tc>
      </w:tr>
    </w:tbl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6 к решению Совета депутатов   № 47    </w:t>
      </w: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от   29.06. 2022  года      </w:t>
      </w: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403CA">
        <w:rPr>
          <w:rFonts w:ascii="Arial" w:eastAsia="Times New Roman" w:hAnsi="Arial" w:cs="Arial"/>
          <w:sz w:val="24"/>
          <w:szCs w:val="24"/>
          <w:lang w:eastAsia="zh-CN"/>
        </w:rPr>
        <w:t>Расходование  средств резервного фонда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403CA">
        <w:rPr>
          <w:rFonts w:ascii="Arial" w:eastAsia="Times New Roman" w:hAnsi="Arial" w:cs="Arial"/>
          <w:sz w:val="24"/>
          <w:szCs w:val="24"/>
          <w:lang w:eastAsia="zh-CN"/>
        </w:rPr>
        <w:t>администрации Усть-Нейского сельского поселения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403CA">
        <w:rPr>
          <w:rFonts w:ascii="Arial" w:eastAsia="Times New Roman" w:hAnsi="Arial" w:cs="Arial"/>
          <w:sz w:val="24"/>
          <w:szCs w:val="24"/>
          <w:lang w:eastAsia="zh-CN"/>
        </w:rPr>
        <w:t>за  2021 год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13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73"/>
        <w:gridCol w:w="3999"/>
        <w:gridCol w:w="1559"/>
        <w:gridCol w:w="3999"/>
      </w:tblGrid>
      <w:tr w:rsidR="00B403CA" w:rsidRPr="00B403CA" w:rsidTr="00EF24C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Наименование 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Выделено по распоряжению (руб.)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Распоряжение ( №, дата, )</w:t>
            </w:r>
          </w:p>
        </w:tc>
      </w:tr>
      <w:tr w:rsidR="00B403CA" w:rsidRPr="00B403CA" w:rsidTr="00EF24C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</w:tr>
      <w:tr w:rsidR="00B403CA" w:rsidRPr="00B403CA" w:rsidTr="00EF24C8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40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CA" w:rsidRPr="00B403CA" w:rsidRDefault="00B403CA" w:rsidP="00B403CA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№ 7 к решению Совета депутатов   №47     </w:t>
      </w:r>
    </w:p>
    <w:p w:rsidR="00B403CA" w:rsidRPr="00B403CA" w:rsidRDefault="00B403CA" w:rsidP="00B403CA">
      <w:pPr>
        <w:widowControl w:val="0"/>
        <w:suppressAutoHyphens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03C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 29.06. 2022  года      </w:t>
      </w: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B403CA">
        <w:rPr>
          <w:rFonts w:ascii="Arial" w:eastAsia="Times New Roman" w:hAnsi="Arial" w:cs="Arial"/>
          <w:i/>
          <w:sz w:val="24"/>
          <w:szCs w:val="24"/>
          <w:lang w:eastAsia="zh-CN"/>
        </w:rPr>
        <w:t>Информация о формировании  и расходовании дорожного фонда в Усть-Нейском сельском в 2021 году</w:t>
      </w:r>
    </w:p>
    <w:p w:rsidR="00B403CA" w:rsidRPr="00B403CA" w:rsidRDefault="00B403CA" w:rsidP="00B403CA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4217"/>
      </w:tblGrid>
      <w:tr w:rsidR="00B403CA" w:rsidRPr="00B403CA" w:rsidTr="00EF24C8">
        <w:trPr>
          <w:trHeight w:val="1076"/>
        </w:trPr>
        <w:tc>
          <w:tcPr>
            <w:tcW w:w="3652" w:type="dxa"/>
          </w:tcPr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Источники формирования,  тыс.рублей</w:t>
            </w:r>
          </w:p>
        </w:tc>
        <w:tc>
          <w:tcPr>
            <w:tcW w:w="1701" w:type="dxa"/>
          </w:tcPr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Предусмотрено по бюджету на 2021 дорожного фонда год, тыс.руб.</w:t>
            </w:r>
          </w:p>
        </w:tc>
        <w:tc>
          <w:tcPr>
            <w:tcW w:w="4217" w:type="dxa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>Расходование  средств дорожного фонда в 2021 году,</w:t>
            </w:r>
          </w:p>
          <w:p w:rsidR="00B403CA" w:rsidRPr="00B403CA" w:rsidRDefault="00B403CA" w:rsidP="00B403CA">
            <w:pPr>
              <w:widowControl w:val="0"/>
              <w:tabs>
                <w:tab w:val="left" w:pos="1230"/>
              </w:tabs>
              <w:suppressAutoHyphens/>
              <w:ind w:firstLine="0"/>
              <w:jc w:val="lef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  <w:r w:rsidRPr="00B403C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                   тыс.руб.</w:t>
            </w:r>
          </w:p>
        </w:tc>
      </w:tr>
      <w:tr w:rsidR="00B403CA" w:rsidRPr="00B403CA" w:rsidTr="00EF24C8">
        <w:trPr>
          <w:trHeight w:val="1266"/>
        </w:trPr>
        <w:tc>
          <w:tcPr>
            <w:tcW w:w="3652" w:type="dxa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t>Доходы от уплаты акцизов- 992,00 руб.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пунктов- 696,197 руб.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B403CA">
              <w:rPr>
                <w:rFonts w:ascii="Arial" w:eastAsia="Times New Roman" w:hAnsi="Arial" w:cs="Arial"/>
                <w:i/>
                <w:lang w:eastAsia="zh-CN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соглашениями-1 176,396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Всего: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>992,000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>696,197</w:t>
            </w: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>1 176,396</w:t>
            </w: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708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    2 864,593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17" w:type="dxa"/>
          </w:tcPr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lastRenderedPageBreak/>
              <w:t>Содержание дорожного фонда-</w:t>
            </w:r>
            <w:r w:rsidRPr="00B403C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403CA">
              <w:rPr>
                <w:rFonts w:ascii="Arial" w:eastAsia="Times New Roman" w:hAnsi="Arial" w:cs="Arial"/>
                <w:i/>
                <w:lang w:eastAsia="zh-CN"/>
              </w:rPr>
              <w:t>951,838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t>Ремонт автомобильных дорог общего пользования - 609,102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      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i/>
                <w:lang w:eastAsia="zh-CN"/>
              </w:rPr>
            </w:pPr>
            <w:r w:rsidRPr="00B403CA">
              <w:rPr>
                <w:rFonts w:ascii="Arial" w:eastAsia="Times New Roman" w:hAnsi="Arial" w:cs="Arial"/>
                <w:i/>
                <w:lang w:eastAsia="zh-CN"/>
              </w:rPr>
              <w:t>Ремонт автомобильных дорог общего пользования, основанных на общественных инициативах, в номинации "Дорожная деятельность"- 1 192 ,182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                 </w:t>
            </w: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</w:p>
          <w:p w:rsidR="00B403CA" w:rsidRPr="00B403CA" w:rsidRDefault="00B403CA" w:rsidP="00B403CA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lang w:eastAsia="zh-CN"/>
              </w:rPr>
            </w:pPr>
            <w:r w:rsidRPr="00B403CA">
              <w:rPr>
                <w:rFonts w:ascii="Arial" w:eastAsia="Times New Roman" w:hAnsi="Arial" w:cs="Arial"/>
                <w:lang w:eastAsia="zh-CN"/>
              </w:rPr>
              <w:t xml:space="preserve">                      2 753,122</w:t>
            </w:r>
          </w:p>
        </w:tc>
      </w:tr>
    </w:tbl>
    <w:p w:rsidR="00B403CA" w:rsidRPr="00B403CA" w:rsidRDefault="00B403CA" w:rsidP="00B403C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E09" w:rsidRDefault="00C86E09" w:rsidP="00C86E0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6E09" w:rsidRDefault="00C86E09" w:rsidP="00AF68C3">
      <w:pPr>
        <w:rPr>
          <w:rFonts w:ascii="Times New Roman" w:eastAsia="Calibri" w:hAnsi="Times New Roman" w:cs="Times New Roman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46A7C" w:rsidP="00F46A7C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31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bookmarkStart w:id="3" w:name="_GoBack"/>
            <w:bookmarkEnd w:id="3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5942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942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07.07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C86E0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0D" w:rsidRDefault="00203B0D" w:rsidP="007B7FD3">
      <w:r>
        <w:separator/>
      </w:r>
    </w:p>
  </w:endnote>
  <w:endnote w:type="continuationSeparator" w:id="0">
    <w:p w:rsidR="00203B0D" w:rsidRDefault="00203B0D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0D" w:rsidRDefault="00203B0D" w:rsidP="007B7FD3">
      <w:r>
        <w:separator/>
      </w:r>
    </w:p>
  </w:footnote>
  <w:footnote w:type="continuationSeparator" w:id="0">
    <w:p w:rsidR="00203B0D" w:rsidRDefault="00203B0D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B119B"/>
    <w:multiLevelType w:val="multilevel"/>
    <w:tmpl w:val="3B102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B77FA"/>
    <w:multiLevelType w:val="multilevel"/>
    <w:tmpl w:val="FEA8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B6527"/>
    <w:multiLevelType w:val="multilevel"/>
    <w:tmpl w:val="C5FCF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74A80"/>
    <w:multiLevelType w:val="multilevel"/>
    <w:tmpl w:val="AC722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072FB"/>
    <w:multiLevelType w:val="multilevel"/>
    <w:tmpl w:val="BEC4E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F04A4"/>
    <w:multiLevelType w:val="multilevel"/>
    <w:tmpl w:val="4B6A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E306D"/>
    <w:multiLevelType w:val="multilevel"/>
    <w:tmpl w:val="F5427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35B21"/>
    <w:multiLevelType w:val="multilevel"/>
    <w:tmpl w:val="78D86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73FE2"/>
    <w:multiLevelType w:val="multilevel"/>
    <w:tmpl w:val="254C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D1972"/>
    <w:multiLevelType w:val="multilevel"/>
    <w:tmpl w:val="A6602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534AF"/>
    <w:multiLevelType w:val="multilevel"/>
    <w:tmpl w:val="CF101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90360"/>
    <w:multiLevelType w:val="multilevel"/>
    <w:tmpl w:val="4A76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465B2"/>
    <w:multiLevelType w:val="hybridMultilevel"/>
    <w:tmpl w:val="F2DA1682"/>
    <w:lvl w:ilvl="0" w:tplc="8E0E29CC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62F24"/>
    <w:multiLevelType w:val="multilevel"/>
    <w:tmpl w:val="7422B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602A8"/>
    <w:multiLevelType w:val="multilevel"/>
    <w:tmpl w:val="09880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E1DA4"/>
    <w:multiLevelType w:val="multilevel"/>
    <w:tmpl w:val="9C5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B0012"/>
    <w:multiLevelType w:val="multilevel"/>
    <w:tmpl w:val="B7FC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537A4D"/>
    <w:multiLevelType w:val="multilevel"/>
    <w:tmpl w:val="5D4C8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C438A"/>
    <w:multiLevelType w:val="multilevel"/>
    <w:tmpl w:val="6A688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00D6A"/>
    <w:multiLevelType w:val="multilevel"/>
    <w:tmpl w:val="83A6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14A9B"/>
    <w:multiLevelType w:val="multilevel"/>
    <w:tmpl w:val="9EFA8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95C55"/>
    <w:multiLevelType w:val="multilevel"/>
    <w:tmpl w:val="00B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F5DD0"/>
    <w:multiLevelType w:val="multilevel"/>
    <w:tmpl w:val="5D145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525D97"/>
    <w:multiLevelType w:val="multilevel"/>
    <w:tmpl w:val="5D2CB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7"/>
  </w:num>
  <w:num w:numId="8">
    <w:abstractNumId w:val="10"/>
  </w:num>
  <w:num w:numId="9">
    <w:abstractNumId w:val="7"/>
  </w:num>
  <w:num w:numId="10">
    <w:abstractNumId w:val="24"/>
  </w:num>
  <w:num w:numId="11">
    <w:abstractNumId w:val="25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29"/>
  </w:num>
  <w:num w:numId="24">
    <w:abstractNumId w:val="6"/>
  </w:num>
  <w:num w:numId="25">
    <w:abstractNumId w:val="3"/>
  </w:num>
  <w:num w:numId="26">
    <w:abstractNumId w:val="23"/>
  </w:num>
  <w:num w:numId="27">
    <w:abstractNumId w:val="1"/>
  </w:num>
  <w:num w:numId="28">
    <w:abstractNumId w:val="2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42BC"/>
    <w:rsid w:val="00035D87"/>
    <w:rsid w:val="000572F9"/>
    <w:rsid w:val="0006797E"/>
    <w:rsid w:val="000971A2"/>
    <w:rsid w:val="00097CEF"/>
    <w:rsid w:val="000B7EA2"/>
    <w:rsid w:val="000D6707"/>
    <w:rsid w:val="000E75A9"/>
    <w:rsid w:val="000F54C9"/>
    <w:rsid w:val="00155635"/>
    <w:rsid w:val="001A26F4"/>
    <w:rsid w:val="001B6A2E"/>
    <w:rsid w:val="001C7C6B"/>
    <w:rsid w:val="001E4C0A"/>
    <w:rsid w:val="00203B0D"/>
    <w:rsid w:val="002D2680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942A9"/>
    <w:rsid w:val="005A6680"/>
    <w:rsid w:val="005B6267"/>
    <w:rsid w:val="005B7BC0"/>
    <w:rsid w:val="005C100B"/>
    <w:rsid w:val="005D68E5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27A90"/>
    <w:rsid w:val="00831DB7"/>
    <w:rsid w:val="00837F87"/>
    <w:rsid w:val="00885255"/>
    <w:rsid w:val="008A1C0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47C05"/>
    <w:rsid w:val="00A8514B"/>
    <w:rsid w:val="00A915AC"/>
    <w:rsid w:val="00AA5F7F"/>
    <w:rsid w:val="00AB0F06"/>
    <w:rsid w:val="00AD459A"/>
    <w:rsid w:val="00AF68C3"/>
    <w:rsid w:val="00B05CFB"/>
    <w:rsid w:val="00B403CA"/>
    <w:rsid w:val="00B423FE"/>
    <w:rsid w:val="00B76355"/>
    <w:rsid w:val="00BB27D9"/>
    <w:rsid w:val="00BC59C9"/>
    <w:rsid w:val="00BC6999"/>
    <w:rsid w:val="00BE76A4"/>
    <w:rsid w:val="00C72112"/>
    <w:rsid w:val="00C8140B"/>
    <w:rsid w:val="00C82AA0"/>
    <w:rsid w:val="00C86E09"/>
    <w:rsid w:val="00C90D15"/>
    <w:rsid w:val="00CA31D6"/>
    <w:rsid w:val="00CB0065"/>
    <w:rsid w:val="00CC2D4F"/>
    <w:rsid w:val="00CC7563"/>
    <w:rsid w:val="00D16657"/>
    <w:rsid w:val="00D36C0B"/>
    <w:rsid w:val="00D7315F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3CBA"/>
    <w:rsid w:val="00EE3A8E"/>
    <w:rsid w:val="00EF1ED3"/>
    <w:rsid w:val="00F17B84"/>
    <w:rsid w:val="00F432F3"/>
    <w:rsid w:val="00F43FA8"/>
    <w:rsid w:val="00F46A7C"/>
    <w:rsid w:val="00F66089"/>
    <w:rsid w:val="00F93416"/>
    <w:rsid w:val="00FB3264"/>
    <w:rsid w:val="00FD7DE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qFormat/>
    <w:rsid w:val="00B403CA"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03CA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403CA"/>
    <w:pPr>
      <w:keepNext/>
      <w:widowControl w:val="0"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B403C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403C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403CA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403CA"/>
  </w:style>
  <w:style w:type="character" w:customStyle="1" w:styleId="WW8Num1z0">
    <w:name w:val="WW8Num1z0"/>
    <w:rsid w:val="00B403CA"/>
  </w:style>
  <w:style w:type="character" w:customStyle="1" w:styleId="WW8Num1z1">
    <w:name w:val="WW8Num1z1"/>
    <w:rsid w:val="00B403CA"/>
  </w:style>
  <w:style w:type="character" w:customStyle="1" w:styleId="WW8Num1z2">
    <w:name w:val="WW8Num1z2"/>
    <w:rsid w:val="00B403CA"/>
  </w:style>
  <w:style w:type="character" w:customStyle="1" w:styleId="WW8Num1z3">
    <w:name w:val="WW8Num1z3"/>
    <w:rsid w:val="00B403CA"/>
  </w:style>
  <w:style w:type="character" w:customStyle="1" w:styleId="WW8Num1z4">
    <w:name w:val="WW8Num1z4"/>
    <w:rsid w:val="00B403CA"/>
  </w:style>
  <w:style w:type="character" w:customStyle="1" w:styleId="WW8Num1z5">
    <w:name w:val="WW8Num1z5"/>
    <w:rsid w:val="00B403CA"/>
  </w:style>
  <w:style w:type="character" w:customStyle="1" w:styleId="WW8Num1z6">
    <w:name w:val="WW8Num1z6"/>
    <w:rsid w:val="00B403CA"/>
  </w:style>
  <w:style w:type="character" w:customStyle="1" w:styleId="WW8Num1z7">
    <w:name w:val="WW8Num1z7"/>
    <w:rsid w:val="00B403CA"/>
  </w:style>
  <w:style w:type="character" w:customStyle="1" w:styleId="WW8Num1z8">
    <w:name w:val="WW8Num1z8"/>
    <w:rsid w:val="00B403CA"/>
  </w:style>
  <w:style w:type="character" w:customStyle="1" w:styleId="WW8Num2z0">
    <w:name w:val="WW8Num2z0"/>
    <w:rsid w:val="00B403CA"/>
  </w:style>
  <w:style w:type="character" w:customStyle="1" w:styleId="WW8Num2z1">
    <w:name w:val="WW8Num2z1"/>
    <w:rsid w:val="00B403CA"/>
  </w:style>
  <w:style w:type="character" w:customStyle="1" w:styleId="WW8Num2z2">
    <w:name w:val="WW8Num2z2"/>
    <w:rsid w:val="00B403CA"/>
  </w:style>
  <w:style w:type="character" w:customStyle="1" w:styleId="WW8Num2z3">
    <w:name w:val="WW8Num2z3"/>
    <w:rsid w:val="00B403CA"/>
  </w:style>
  <w:style w:type="character" w:customStyle="1" w:styleId="WW8Num2z4">
    <w:name w:val="WW8Num2z4"/>
    <w:rsid w:val="00B403CA"/>
  </w:style>
  <w:style w:type="character" w:customStyle="1" w:styleId="WW8Num2z5">
    <w:name w:val="WW8Num2z5"/>
    <w:rsid w:val="00B403CA"/>
  </w:style>
  <w:style w:type="character" w:customStyle="1" w:styleId="WW8Num2z6">
    <w:name w:val="WW8Num2z6"/>
    <w:rsid w:val="00B403CA"/>
  </w:style>
  <w:style w:type="character" w:customStyle="1" w:styleId="WW8Num2z7">
    <w:name w:val="WW8Num2z7"/>
    <w:rsid w:val="00B403CA"/>
  </w:style>
  <w:style w:type="character" w:customStyle="1" w:styleId="WW8Num2z8">
    <w:name w:val="WW8Num2z8"/>
    <w:rsid w:val="00B403CA"/>
  </w:style>
  <w:style w:type="character" w:customStyle="1" w:styleId="41">
    <w:name w:val="Основной шрифт абзаца4"/>
    <w:rsid w:val="00B403CA"/>
  </w:style>
  <w:style w:type="character" w:customStyle="1" w:styleId="31">
    <w:name w:val="Основной шрифт абзаца3"/>
    <w:rsid w:val="00B403CA"/>
  </w:style>
  <w:style w:type="character" w:customStyle="1" w:styleId="21">
    <w:name w:val="Основной шрифт абзаца2"/>
    <w:rsid w:val="00B403CA"/>
  </w:style>
  <w:style w:type="character" w:customStyle="1" w:styleId="Absatz-Standardschriftart">
    <w:name w:val="Absatz-Standardschriftart"/>
    <w:rsid w:val="00B403CA"/>
  </w:style>
  <w:style w:type="character" w:customStyle="1" w:styleId="WW-Absatz-Standardschriftart">
    <w:name w:val="WW-Absatz-Standardschriftart"/>
    <w:rsid w:val="00B403CA"/>
  </w:style>
  <w:style w:type="character" w:customStyle="1" w:styleId="12">
    <w:name w:val="Основной шрифт абзаца1"/>
    <w:rsid w:val="00B403CA"/>
  </w:style>
  <w:style w:type="character" w:customStyle="1" w:styleId="WW-Absatz-Standardschriftart1">
    <w:name w:val="WW-Absatz-Standardschriftart1"/>
    <w:rsid w:val="00B403CA"/>
  </w:style>
  <w:style w:type="character" w:customStyle="1" w:styleId="WW-Absatz-Standardschriftart11">
    <w:name w:val="WW-Absatz-Standardschriftart11"/>
    <w:rsid w:val="00B403CA"/>
  </w:style>
  <w:style w:type="character" w:customStyle="1" w:styleId="WW-Absatz-Standardschriftart111">
    <w:name w:val="WW-Absatz-Standardschriftart111"/>
    <w:rsid w:val="00B403CA"/>
  </w:style>
  <w:style w:type="character" w:customStyle="1" w:styleId="ac">
    <w:name w:val="Символ нумерации"/>
    <w:rsid w:val="00B403CA"/>
  </w:style>
  <w:style w:type="paragraph" w:customStyle="1" w:styleId="ad">
    <w:name w:val="Заголовок"/>
    <w:basedOn w:val="a"/>
    <w:next w:val="ae"/>
    <w:rsid w:val="00B403CA"/>
    <w:pPr>
      <w:keepNext/>
      <w:widowControl w:val="0"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e">
    <w:name w:val="Body Text"/>
    <w:basedOn w:val="a"/>
    <w:link w:val="af"/>
    <w:rsid w:val="00B403CA"/>
    <w:pPr>
      <w:widowControl w:val="0"/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B403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0">
    <w:name w:val="List"/>
    <w:basedOn w:val="ae"/>
    <w:rsid w:val="00B403CA"/>
    <w:rPr>
      <w:rFonts w:ascii="Arial" w:hAnsi="Arial" w:cs="Tahoma"/>
    </w:rPr>
  </w:style>
  <w:style w:type="paragraph" w:styleId="af1">
    <w:name w:val="caption"/>
    <w:basedOn w:val="a"/>
    <w:qFormat/>
    <w:rsid w:val="00B403CA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">
    <w:name w:val="Указатель5"/>
    <w:basedOn w:val="a"/>
    <w:rsid w:val="00B403CA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42">
    <w:name w:val="Название4"/>
    <w:basedOn w:val="a"/>
    <w:rsid w:val="00B403CA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B403CA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32">
    <w:name w:val="Название3"/>
    <w:basedOn w:val="a"/>
    <w:rsid w:val="00B403CA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33">
    <w:name w:val="Указатель3"/>
    <w:basedOn w:val="a"/>
    <w:rsid w:val="00B403CA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paragraph" w:customStyle="1" w:styleId="22">
    <w:name w:val="Название2"/>
    <w:basedOn w:val="a"/>
    <w:rsid w:val="00B403CA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3">
    <w:name w:val="Указатель2"/>
    <w:basedOn w:val="a"/>
    <w:rsid w:val="00B403CA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  <w:style w:type="paragraph" w:customStyle="1" w:styleId="13">
    <w:name w:val="Название1"/>
    <w:basedOn w:val="a"/>
    <w:rsid w:val="00B403CA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14">
    <w:name w:val="Указатель1"/>
    <w:basedOn w:val="a"/>
    <w:rsid w:val="00B403CA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9887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2022-06-27T10:37:00Z</cp:lastPrinted>
  <dcterms:created xsi:type="dcterms:W3CDTF">2017-07-06T08:18:00Z</dcterms:created>
  <dcterms:modified xsi:type="dcterms:W3CDTF">2022-07-13T07:54:00Z</dcterms:modified>
</cp:coreProperties>
</file>